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AB1DC0" w:rsidRDefault="00632AC9" w:rsidP="002114BE">
      <w:pPr>
        <w:pStyle w:val="a3"/>
        <w:jc w:val="center"/>
        <w:rPr>
          <w:rFonts w:ascii="Times New Roman" w:hAnsi="Times New Roman" w:cs="Times New Roman"/>
        </w:rPr>
      </w:pPr>
    </w:p>
    <w:p w:rsidR="00841121" w:rsidRPr="00AB1DC0" w:rsidRDefault="009655A0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C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взаимодействия </w:t>
      </w:r>
      <w:r w:rsidR="006143EA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  <w:r w:rsidRPr="00AB1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C75" w:rsidRPr="00AB1DC0" w:rsidRDefault="009655A0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C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41121" w:rsidRPr="00AB1DC0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Pr="00AB1DC0">
        <w:rPr>
          <w:rFonts w:ascii="Times New Roman" w:hAnsi="Times New Roman" w:cs="Times New Roman"/>
          <w:b/>
          <w:sz w:val="28"/>
          <w:szCs w:val="28"/>
        </w:rPr>
        <w:t xml:space="preserve"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</w:t>
      </w:r>
      <w:r w:rsidR="00841121" w:rsidRPr="00AB1DC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AB1DC0">
        <w:rPr>
          <w:rFonts w:ascii="Times New Roman" w:hAnsi="Times New Roman" w:cs="Times New Roman"/>
          <w:b/>
          <w:sz w:val="28"/>
          <w:szCs w:val="28"/>
        </w:rPr>
        <w:t xml:space="preserve">соглашений о муниципально-частном партнерстве на территории </w:t>
      </w:r>
      <w:r w:rsidR="00A04C75" w:rsidRPr="00AB1DC0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AB1DC0" w:rsidRDefault="005667AA" w:rsidP="008411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121" w:rsidRPr="00AB1DC0" w:rsidRDefault="00841121" w:rsidP="008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B1DC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735FD">
        <w:rPr>
          <w:rFonts w:ascii="Times New Roman" w:hAnsi="Times New Roman" w:cs="Times New Roman"/>
          <w:sz w:val="28"/>
          <w:szCs w:val="28"/>
        </w:rPr>
        <w:t xml:space="preserve"> от 13 июля 2015 года № 224-ФЗ «</w:t>
      </w:r>
      <w:r w:rsidRPr="00AB1DC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3735F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F31152" w:rsidRPr="00AB1DC0">
        <w:rPr>
          <w:rFonts w:ascii="Times New Roman" w:hAnsi="Times New Roman" w:cs="Times New Roman"/>
          <w:sz w:val="28"/>
          <w:szCs w:val="28"/>
        </w:rPr>
        <w:t xml:space="preserve"> в целях определения полномочий и </w:t>
      </w:r>
      <w:r w:rsidR="0098323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31152" w:rsidRPr="00AB1DC0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983230">
        <w:rPr>
          <w:rFonts w:ascii="Times New Roman" w:hAnsi="Times New Roman" w:cs="Times New Roman"/>
          <w:sz w:val="28"/>
          <w:szCs w:val="28"/>
        </w:rPr>
        <w:t>структурных</w:t>
      </w:r>
      <w:r w:rsidR="00F93486">
        <w:rPr>
          <w:rFonts w:ascii="Times New Roman" w:hAnsi="Times New Roman" w:cs="Times New Roman"/>
          <w:sz w:val="28"/>
          <w:szCs w:val="28"/>
        </w:rPr>
        <w:t xml:space="preserve"> </w:t>
      </w:r>
      <w:r w:rsidR="00983230">
        <w:rPr>
          <w:rFonts w:ascii="Times New Roman" w:hAnsi="Times New Roman" w:cs="Times New Roman"/>
          <w:sz w:val="28"/>
          <w:szCs w:val="28"/>
        </w:rPr>
        <w:t>подразделений</w:t>
      </w:r>
      <w:r w:rsidR="00F31152" w:rsidRPr="00AB1DC0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при реализации проектов муниципально-частного партнерства</w:t>
      </w:r>
      <w:r w:rsidRPr="00AB1DC0">
        <w:rPr>
          <w:rFonts w:ascii="Times New Roman" w:hAnsi="Times New Roman" w:cs="Times New Roman"/>
          <w:sz w:val="28"/>
          <w:szCs w:val="28"/>
        </w:rPr>
        <w:t xml:space="preserve"> п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о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с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т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а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н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о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в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л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я</w:t>
      </w:r>
      <w:r w:rsidR="009C1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Pr="00AB1DC0">
        <w:rPr>
          <w:rFonts w:ascii="Times New Roman" w:hAnsi="Times New Roman" w:cs="Times New Roman"/>
          <w:sz w:val="28"/>
          <w:szCs w:val="28"/>
        </w:rPr>
        <w:t>ю:</w:t>
      </w:r>
    </w:p>
    <w:p w:rsidR="00841121" w:rsidRPr="00AB1DC0" w:rsidRDefault="00841121" w:rsidP="008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B1D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sub_1000" w:history="1">
        <w:r w:rsidR="006143E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AB1DC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орядок</w:t>
        </w:r>
      </w:hyperlink>
      <w:r w:rsidRPr="00AB1DC0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6143E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="00E51C00" w:rsidRPr="00AB1DC0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 w:rsidRPr="00AB1DC0">
        <w:rPr>
          <w:rFonts w:ascii="Times New Roman" w:hAnsi="Times New Roman" w:cs="Times New Roman"/>
          <w:sz w:val="28"/>
          <w:szCs w:val="28"/>
        </w:rPr>
        <w:t xml:space="preserve">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</w:t>
      </w:r>
      <w:r w:rsidR="00E51C00" w:rsidRPr="00AB1DC0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согласно приложению к настоящему постановлению</w:t>
      </w:r>
      <w:r w:rsidRPr="00AB1DC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434D5" w:rsidRPr="00AB1DC0" w:rsidRDefault="00AB1DC0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>2</w:t>
      </w:r>
      <w:r w:rsidR="001D5151" w:rsidRPr="00AB1DC0">
        <w:rPr>
          <w:rFonts w:ascii="Times New Roman" w:hAnsi="Times New Roman" w:cs="Times New Roman"/>
          <w:sz w:val="28"/>
          <w:szCs w:val="28"/>
        </w:rPr>
        <w:t xml:space="preserve">. </w:t>
      </w:r>
      <w:r w:rsidR="0027330F" w:rsidRPr="00AB1DC0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AB1DC0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552E3C" w:rsidRPr="00AB1DC0">
        <w:rPr>
          <w:rFonts w:ascii="Times New Roman" w:hAnsi="Times New Roman" w:cs="Times New Roman"/>
          <w:sz w:val="28"/>
          <w:szCs w:val="28"/>
        </w:rPr>
        <w:t>(Шевченко)</w:t>
      </w:r>
      <w:r w:rsidR="00853FB7" w:rsidRPr="00AB1DC0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 в периодическом печатном издании газете Темрюкского района «Тамань»,</w:t>
      </w:r>
      <w:r w:rsidR="00E9357C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AB1DC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27330F" w:rsidRPr="00AB1DC0">
        <w:rPr>
          <w:rFonts w:ascii="Times New Roman" w:hAnsi="Times New Roman" w:cs="Times New Roman"/>
          <w:sz w:val="28"/>
          <w:szCs w:val="28"/>
        </w:rPr>
        <w:t>разместить</w:t>
      </w:r>
      <w:r w:rsidR="00576A26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AB1DC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AB1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в информационно-телекоммуникационной сети «Интернет», </w:t>
      </w:r>
      <w:r w:rsidR="00853FB7" w:rsidRPr="00AB1DC0">
        <w:rPr>
          <w:rFonts w:ascii="Times New Roman" w:hAnsi="Times New Roman" w:cs="Times New Roman"/>
          <w:sz w:val="28"/>
          <w:szCs w:val="28"/>
        </w:rPr>
        <w:lastRenderedPageBreak/>
        <w:t xml:space="preserve">а так же разместить на официальном сайте </w:t>
      </w:r>
      <w:r w:rsidR="0027330F" w:rsidRPr="00AB1DC0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D434D5" w:rsidRPr="00AB1DC0" w:rsidRDefault="00AB1DC0" w:rsidP="00D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>3</w:t>
      </w:r>
      <w:r w:rsidR="00E41D93" w:rsidRPr="00AB1DC0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AB1DC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AB1DC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AB1D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AB1DC0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AB1DC0">
        <w:rPr>
          <w:rFonts w:ascii="Times New Roman" w:hAnsi="Times New Roman" w:cs="Times New Roman"/>
          <w:sz w:val="28"/>
          <w:szCs w:val="28"/>
        </w:rPr>
        <w:t>я</w:t>
      </w:r>
      <w:r w:rsidR="00D434D5" w:rsidRPr="00AB1DC0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AB1DC0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AB1DC0">
        <w:rPr>
          <w:rFonts w:ascii="Times New Roman" w:hAnsi="Times New Roman" w:cs="Times New Roman"/>
          <w:sz w:val="28"/>
          <w:szCs w:val="28"/>
        </w:rPr>
        <w:t>А.В.</w:t>
      </w:r>
      <w:r w:rsidR="00225431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AB1DC0">
        <w:rPr>
          <w:rFonts w:ascii="Times New Roman" w:hAnsi="Times New Roman" w:cs="Times New Roman"/>
          <w:sz w:val="28"/>
          <w:szCs w:val="28"/>
        </w:rPr>
        <w:t>Румянцеву.</w:t>
      </w:r>
    </w:p>
    <w:p w:rsidR="00891A64" w:rsidRPr="00AB1DC0" w:rsidRDefault="00AB1DC0" w:rsidP="00853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>4</w:t>
      </w:r>
      <w:r w:rsidR="00891A64" w:rsidRPr="00AB1DC0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AB1DC0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891A64" w:rsidRPr="00AB1DC0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AB1DC0">
        <w:rPr>
          <w:rFonts w:ascii="Times New Roman" w:hAnsi="Times New Roman" w:cs="Times New Roman"/>
          <w:sz w:val="28"/>
          <w:szCs w:val="28"/>
        </w:rPr>
        <w:t>«</w:t>
      </w:r>
      <w:r w:rsidRPr="00AB1DC0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</w:t>
      </w:r>
      <w:r w:rsidR="006143E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AB1DC0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реализации соглашений о муниципально-частном партнерстве на территории Темрюкского городского поселения Темрюкского района</w:t>
      </w:r>
      <w:r w:rsidR="00853FB7" w:rsidRPr="00AB1DC0">
        <w:rPr>
          <w:rFonts w:ascii="Times New Roman" w:hAnsi="Times New Roman" w:cs="Times New Roman"/>
          <w:sz w:val="28"/>
          <w:szCs w:val="28"/>
        </w:rPr>
        <w:t xml:space="preserve">» </w:t>
      </w:r>
      <w:r w:rsidR="00891A64" w:rsidRPr="00AB1DC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AB1DC0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91A64" w:rsidRPr="00AB1DC0" w:rsidRDefault="00891A64" w:rsidP="00A07603">
      <w:pPr>
        <w:spacing w:after="0"/>
        <w:jc w:val="both"/>
        <w:rPr>
          <w:szCs w:val="28"/>
        </w:rPr>
      </w:pPr>
    </w:p>
    <w:p w:rsidR="00CD1A05" w:rsidRPr="00AB1DC0" w:rsidRDefault="00CD1A05" w:rsidP="00A07603">
      <w:pPr>
        <w:spacing w:after="0"/>
        <w:jc w:val="both"/>
        <w:rPr>
          <w:szCs w:val="28"/>
        </w:rPr>
      </w:pPr>
    </w:p>
    <w:p w:rsidR="00A07603" w:rsidRPr="00AB1DC0" w:rsidRDefault="00A07603" w:rsidP="00A07603">
      <w:pPr>
        <w:spacing w:after="0"/>
        <w:jc w:val="both"/>
        <w:rPr>
          <w:szCs w:val="28"/>
        </w:rPr>
      </w:pPr>
    </w:p>
    <w:p w:rsidR="006143EA" w:rsidRDefault="006143EA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B2412C"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4D5"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D5" w:rsidRPr="00AB1DC0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D434D5" w:rsidRPr="00AB1DC0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AB1DC0">
        <w:rPr>
          <w:rFonts w:ascii="Times New Roman" w:hAnsi="Times New Roman" w:cs="Times New Roman"/>
          <w:sz w:val="28"/>
          <w:szCs w:val="28"/>
        </w:rPr>
        <w:t xml:space="preserve">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 w:rsidR="006143EA"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0B0E42" w:rsidRPr="00AB1DC0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A0" w:rsidRDefault="00965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Default="0066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6E1C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0321" w:rsidRPr="006E1C61" w:rsidRDefault="00660321" w:rsidP="006E1C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0321" w:rsidRPr="006E1C61" w:rsidRDefault="00660321" w:rsidP="006E1C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60321" w:rsidRPr="006E1C61" w:rsidRDefault="00660321" w:rsidP="006E1C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660321" w:rsidRPr="006E1C61" w:rsidRDefault="00660321" w:rsidP="006E1C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от «___»_____________ №______</w:t>
      </w:r>
    </w:p>
    <w:p w:rsidR="00660321" w:rsidRPr="006E1C61" w:rsidRDefault="00660321" w:rsidP="006E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6E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6E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60321" w:rsidRPr="006E1C61" w:rsidRDefault="00660321" w:rsidP="006E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61">
        <w:rPr>
          <w:rFonts w:ascii="Times New Roman" w:hAnsi="Times New Roman" w:cs="Times New Roman"/>
          <w:b/>
          <w:sz w:val="28"/>
          <w:szCs w:val="28"/>
        </w:rPr>
        <w:t xml:space="preserve">взаимодействия структурных подразделений администрации </w:t>
      </w:r>
    </w:p>
    <w:p w:rsidR="00660321" w:rsidRPr="006E1C61" w:rsidRDefault="00660321" w:rsidP="006E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61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</w:p>
    <w:p w:rsidR="00660321" w:rsidRPr="006E1C61" w:rsidRDefault="00660321" w:rsidP="006E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61">
        <w:rPr>
          <w:rFonts w:ascii="Times New Roman" w:hAnsi="Times New Roman" w:cs="Times New Roman"/>
          <w:b/>
          <w:sz w:val="28"/>
          <w:szCs w:val="28"/>
        </w:rPr>
        <w:t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реализации соглашений о муниципально-частном партнерстве на территории Темрюкского городского поселения Темрюкского района</w:t>
      </w:r>
    </w:p>
    <w:p w:rsidR="00660321" w:rsidRPr="006E1C61" w:rsidRDefault="00660321" w:rsidP="006E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6E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6E1C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C6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0321" w:rsidRPr="006E1C61" w:rsidRDefault="00660321" w:rsidP="006E1C61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660321" w:rsidRPr="006E1C61" w:rsidRDefault="00660321" w:rsidP="006E1C6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sub_1011"/>
      <w:r w:rsidRPr="006E1C61">
        <w:rPr>
          <w:sz w:val="28"/>
          <w:szCs w:val="28"/>
        </w:rPr>
        <w:t>1.1. Настоящий Порядок взаимодействия структурных подразделений администрации Темрюкского городского поселения Темрюкского района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Темрюкского городского поселения Темрюкского района (далее - Порядок) разработан в целях определения полномочий и координации деятельности структурных подразделений администрации Темрюкского городского поселения Темрюкского района в сфере муниципально-частного партнерства при:</w:t>
      </w:r>
    </w:p>
    <w:p w:rsidR="00660321" w:rsidRPr="006E1C61" w:rsidRDefault="00660321" w:rsidP="006E1C6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1C61">
        <w:rPr>
          <w:sz w:val="28"/>
          <w:szCs w:val="28"/>
        </w:rPr>
        <w:t>разработке публичным партнёром предложения о реализации проекта муниципально-частного партнёрства;</w:t>
      </w:r>
    </w:p>
    <w:p w:rsidR="00660321" w:rsidRPr="006E1C61" w:rsidRDefault="00660321" w:rsidP="006E1C6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1C61">
        <w:rPr>
          <w:sz w:val="28"/>
          <w:szCs w:val="28"/>
        </w:rPr>
        <w:t xml:space="preserve">рассмотрении предложения о реализации проекта муниципально-частного партнёрства, вносимого лицом, которое в соответствии с </w:t>
      </w:r>
      <w:hyperlink r:id="rId10" w:history="1">
        <w:r w:rsidRPr="006E1C61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6E1C61">
        <w:rPr>
          <w:sz w:val="28"/>
          <w:szCs w:val="28"/>
        </w:rPr>
        <w:t xml:space="preserve"> от 13.07.2015 года № 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Федерации» (далее - Федеральный закон 224-ФЗ) может быть частным партнёром;</w:t>
      </w:r>
    </w:p>
    <w:p w:rsidR="00660321" w:rsidRPr="006E1C61" w:rsidRDefault="00660321" w:rsidP="006E1C6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1C61">
        <w:rPr>
          <w:sz w:val="28"/>
          <w:szCs w:val="28"/>
        </w:rPr>
        <w:t>принятии решения о реализации проекта муниципально-частного партнёрства.</w:t>
      </w:r>
    </w:p>
    <w:p w:rsidR="00660321" w:rsidRPr="006E1C61" w:rsidRDefault="00660321" w:rsidP="006E1C6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1C61">
        <w:rPr>
          <w:sz w:val="28"/>
          <w:szCs w:val="28"/>
        </w:rPr>
        <w:lastRenderedPageBreak/>
        <w:t xml:space="preserve">1.2. Используемые в настоящем Порядке понятия соответствуют основным понятиям, указанным в </w:t>
      </w:r>
      <w:hyperlink r:id="rId11" w:history="1">
        <w:r w:rsidRPr="006E1C61">
          <w:rPr>
            <w:rStyle w:val="ad"/>
            <w:color w:val="auto"/>
            <w:sz w:val="28"/>
            <w:szCs w:val="28"/>
          </w:rPr>
          <w:t>статье 3</w:t>
        </w:r>
      </w:hyperlink>
      <w:r w:rsidRPr="006E1C61">
        <w:rPr>
          <w:sz w:val="28"/>
          <w:szCs w:val="28"/>
        </w:rPr>
        <w:t xml:space="preserve"> Федерального закона 224-ФЗ.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1.3. Сторонами соглашения о муниципально-частном партнёрстве в Темрюкском городском поселении Темрюкского района являются: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публичный партнер - Темрюкское городское поселение Темрюкского района, от имени которого выступает глава Темрюкского городского поселения Темрюкского района;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частный партнёр - российское юридическое лицо в соответствии с требованиями статьи 5 </w:t>
      </w:r>
      <w:hyperlink r:id="rId12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Pr="006E1C61">
        <w:rPr>
          <w:rFonts w:ascii="Times New Roman" w:hAnsi="Times New Roman" w:cs="Times New Roman"/>
          <w:sz w:val="28"/>
          <w:szCs w:val="28"/>
        </w:rPr>
        <w:t>а 224-ФЗ.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"/>
      <w:bookmarkEnd w:id="1"/>
      <w:r w:rsidRPr="006E1C61">
        <w:rPr>
          <w:rFonts w:ascii="Times New Roman" w:hAnsi="Times New Roman" w:cs="Times New Roman"/>
          <w:sz w:val="28"/>
          <w:szCs w:val="28"/>
        </w:rPr>
        <w:t>1.4. Отраслевой орган - структурные подразделения администрация Темрюкского городского поселения Темрюкского района по направлению их деятельности, осуществляющие отдельные права и обязанности публичного партнера.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bookmarkEnd w:id="2"/>
      <w:r w:rsidRPr="006E1C61">
        <w:rPr>
          <w:rFonts w:ascii="Times New Roman" w:hAnsi="Times New Roman" w:cs="Times New Roman"/>
          <w:sz w:val="28"/>
          <w:szCs w:val="28"/>
        </w:rPr>
        <w:t xml:space="preserve">1.5. Полномочия, предусмотренные </w:t>
      </w:r>
      <w:hyperlink r:id="rId13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2 статьи 18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Федерального закона 224-ФЗ, осуществляет администрация Темрюкского городского поселения Темрюкского района.</w:t>
      </w:r>
    </w:p>
    <w:bookmarkEnd w:id="3"/>
    <w:p w:rsidR="00660321" w:rsidRPr="006E1C61" w:rsidRDefault="00660321" w:rsidP="00CA0E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CA0E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sub_1002"/>
      <w:r w:rsidRPr="006E1C61">
        <w:rPr>
          <w:rFonts w:ascii="Times New Roman" w:hAnsi="Times New Roman" w:cs="Times New Roman"/>
          <w:color w:val="auto"/>
        </w:rPr>
        <w:t>2. Разработка публичным партнером предложения о реализации</w:t>
      </w:r>
    </w:p>
    <w:p w:rsidR="00660321" w:rsidRPr="006E1C61" w:rsidRDefault="00660321" w:rsidP="00CA0E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1C61">
        <w:rPr>
          <w:rFonts w:ascii="Times New Roman" w:hAnsi="Times New Roman" w:cs="Times New Roman"/>
          <w:color w:val="auto"/>
        </w:rPr>
        <w:t>проекта муниципально-частного партнерства</w:t>
      </w:r>
    </w:p>
    <w:bookmarkEnd w:id="4"/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6E1C61">
        <w:rPr>
          <w:rFonts w:ascii="Times New Roman" w:hAnsi="Times New Roman" w:cs="Times New Roman"/>
          <w:sz w:val="28"/>
          <w:szCs w:val="28"/>
        </w:rPr>
        <w:t xml:space="preserve">2.1. Инициатором проекта муниципально-частного партнерства от лица публичного партнера может выступать Отраслевой орган администрации Темрюкского городского поселения Темрюкского района, осуществляющий полномочия в сфере деятельности, в которой планируется реализация проекта муниципально-частного партнерства.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Отраслевой орган обеспечивает разработку предложения о реализации проекта муниципально-частного партнерства в соответствии с требованиями, установленными частью 3 статьи 8 Федерального закона 224-ФЗ и направляет предложение на рассмотрение в отдел по финансам и бюджету администрации Темрюкского городского поселения Темрюкского района (далее - отдел по финансам и бюджету).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 w:rsidRPr="006E1C61">
        <w:rPr>
          <w:rFonts w:ascii="Times New Roman" w:hAnsi="Times New Roman" w:cs="Times New Roman"/>
          <w:sz w:val="28"/>
          <w:szCs w:val="28"/>
        </w:rPr>
        <w:t>2.2. Разработка предложения о реализации проекта муниципально-частного партнерства может вестись в рамках Рабочей группы по реализации инвестиционных проектов с использованием механизма концессионных соглашений и иных форм муниципально-частного партнёрства на территории Темрюкского городского поселения Темрюкского района (далее - Рабочая группа).</w:t>
      </w:r>
      <w:bookmarkEnd w:id="6"/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Темрюкского городского поселения Темрюкского района.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2.3. Предложение о реализации проекта муниципально-частного партнерства должно соответствовать </w:t>
      </w:r>
      <w:hyperlink r:id="rId14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требованиям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6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года № 1386 «Об утверждении формы предложения о реализации проекта </w:t>
      </w:r>
      <w:r w:rsidRPr="006E1C61">
        <w:rPr>
          <w:rFonts w:ascii="Times New Roman" w:hAnsi="Times New Roman" w:cs="Times New Roman"/>
          <w:sz w:val="28"/>
          <w:szCs w:val="28"/>
        </w:rPr>
        <w:lastRenderedPageBreak/>
        <w:t>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2.4. Отдел по финансам и бюджету в течение 5 дней с момента поступления предложения от Отраслевого органа направляет в структурные подразделения администрация Темрюкского городского поселения Темрюкского района по направлению их деятельности запросы о наличии (отсутствии):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права собственности у публичного партнера на объект и (или) земельный участок, правоустанавливающих документов;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обременений правами третьих лиц объекта муниципально-частного партнерства;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объекта муниципально-частного партнерства в прогнозном плане приватизации муниципального имущества;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заключенных соглашений в отношении объекта муниципально-частного партнерства;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потребности в реконструкции либо создании объекта;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финансирования на реализацию проекта в соответствии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Ответы на указанные в настоящем пункте запросы с приложением подтверждающих документов направляются в отдел по финансам и бюджету не позднее 5 дней с момента получения запроса.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2.5. На основании полученных сведений и документов, указанных в пункте 2.4 настоящего Порядка отдел по финансам и бюджету в течение 15 дней готовит заключение о возможности подготовки предложения о реализации проекта муниципально-частного партнерства (далее - Заключение), содержащее: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информацию о возможности заключения соглашения о муниципально-частном партнерстве в отношении объекта;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сведения о публичном партнере, в том числе о соответствии проекта принципам муниципально-частного партнерства;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оценку возможности получения сторонами соглашения дохода от реализации проекта;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описание рисков (при их наличии), связанных с реализацией проекта;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сведения об эффективности проекта муниципально-частного партнёрства и обоснование его сравнительного преимущества.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2.6. Отдел по финансам и бюджету инициирует проведение заседания Рабочей группы в течение 5 дней после подготовки Заключения.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2.7. Рабочая группа рассматривает Заключение и принимает решение о целесообразности либо нецелесообразности подготовки предложения о </w:t>
      </w:r>
      <w:r w:rsidRPr="006E1C61">
        <w:rPr>
          <w:rFonts w:ascii="Times New Roman" w:hAnsi="Times New Roman" w:cs="Times New Roman"/>
          <w:sz w:val="28"/>
          <w:szCs w:val="28"/>
        </w:rPr>
        <w:lastRenderedPageBreak/>
        <w:t>реализации проекта муниципально-частного партнёрства. Решение оформляется в форме протокола в течение 5 дней и подписывается председателем Рабочей группы.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2.8. В случае принятия решения о целесообразности подготовки проекта муниципально-частного партнёрства отдел по финансам и бюджету в срок, не превышающий 20 дней, готовит предложение о реализации проекта муниципально-частного партнёрства, соответствующее требованиям </w:t>
      </w:r>
      <w:hyperlink r:id="rId17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224-ФЗ, и направляет его на подпись главе Темрюкского городского поселения Темрюкского района.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2.9. Отдел по финансам и бюджету в течение 10 дней со дня подписания предложения обеспечивает в соответствии с частью 3 статьи 18 Федерального закона 224-ФЗ направление такого предложения в орган исполнительной власти Краснодарского края, уполномоченный на проведение оценки эффективности проекта муниципально-частного партнерства и определения его сравнительного преимущества (далее – Уполномоченный орган).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2.10. В случае принятия Рабочей группой решения о нецелесообразности подготовки предложения о реализации проекта муниципально-частного партнёрства отдел по финансам и бюджету в течение 2-х дней со дня принятия такого решения информирует Отраслевой орган, выступивший инициатором, о невозможности подготовки предложения о реализации проекта муниципально-частного партнёрства, по основаниям указанным в части 7 статьи 8 Федерального закона 224-ФЗ.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CA0E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1C61">
        <w:rPr>
          <w:rFonts w:ascii="Times New Roman" w:hAnsi="Times New Roman" w:cs="Times New Roman"/>
          <w:color w:val="auto"/>
        </w:rPr>
        <w:t>3. Рассмотрение предложения частного партнера о реализации</w:t>
      </w:r>
    </w:p>
    <w:p w:rsidR="00660321" w:rsidRPr="006E1C61" w:rsidRDefault="00660321" w:rsidP="00CA0E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E1C61">
        <w:rPr>
          <w:rFonts w:ascii="Times New Roman" w:hAnsi="Times New Roman" w:cs="Times New Roman"/>
          <w:color w:val="auto"/>
        </w:rPr>
        <w:t>проекта муниципально-частного партнерства</w:t>
      </w:r>
    </w:p>
    <w:p w:rsidR="00660321" w:rsidRPr="006E1C61" w:rsidRDefault="00660321" w:rsidP="006E1C61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3"/>
      <w:r w:rsidRPr="006E1C61">
        <w:rPr>
          <w:rFonts w:ascii="Times New Roman" w:hAnsi="Times New Roman" w:cs="Times New Roman"/>
          <w:sz w:val="28"/>
          <w:szCs w:val="28"/>
        </w:rPr>
        <w:t xml:space="preserve">3.1. Лицо, которое в соответствии с </w:t>
      </w:r>
      <w:hyperlink r:id="rId18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224-ФЗ может быть частным партнером, вправе обеспечить разработку предложения о реализации проекта муниципально-частного партнерства в соответствии с </w:t>
      </w:r>
      <w:hyperlink r:id="rId19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частями 3 и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4 статьи 8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Федерального закона 224-ФЗ и направить такое предложение о реализации проекта публичному партнеру.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При этом лицо, обеспечившее разработку предложения о реализации проекта, одновременно с направлением такого предложения публичному партнеру предоставляет ему независимую гарантию (банковскую гарантию) в объеме не менее чем пять процентов объема прогнозируемого финансирования проекта.</w:t>
      </w:r>
      <w:bookmarkStart w:id="8" w:name="sub_1026"/>
      <w:bookmarkEnd w:id="7"/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3.2.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муниципально-частного партнерства в</w:t>
      </w:r>
      <w:bookmarkStart w:id="9" w:name="sub_1027"/>
      <w:bookmarkEnd w:id="8"/>
      <w:r w:rsidRPr="006E1C6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1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22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 ноября 2015 года № 864 «Об утверждении порядка проведения предварительных переговоров, связанных с разработкой предложения о </w:t>
      </w:r>
      <w:r w:rsidRPr="006E1C61">
        <w:rPr>
          <w:rFonts w:ascii="Times New Roman" w:hAnsi="Times New Roman" w:cs="Times New Roman"/>
          <w:sz w:val="28"/>
          <w:szCs w:val="28"/>
        </w:rPr>
        <w:lastRenderedPageBreak/>
        <w:t>реализации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sub_1028"/>
      <w:bookmarkEnd w:id="9"/>
      <w:r w:rsidRPr="006E1C61">
        <w:rPr>
          <w:rFonts w:ascii="Times New Roman" w:hAnsi="Times New Roman" w:cs="Times New Roman"/>
          <w:sz w:val="28"/>
          <w:szCs w:val="28"/>
        </w:rPr>
        <w:t xml:space="preserve">3.3. </w:t>
      </w: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Инициатором предварительных переговоров выступает частный партнер (далее - инициатор).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проведения предварительных переговоров является получение 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 по форме, предусмотренной в порядке, указанном в пункте 3.2 настоящего Порядка.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Публичный партнер и частный партнер проекта вправе привлекать к участию в предварительных переговорах Отраслевой орган, консультантов, экспертов и иных лиц.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3.4. По итогам </w:t>
      </w: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предварительных переговоров публичным партнером составляется протокол в двух экземплярах и направляется частному партнеру в срок, не превышающий 10 дней со дня проведения предварительных переговоров.</w:t>
      </w:r>
      <w:bookmarkEnd w:id="10"/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6E1C61">
        <w:rPr>
          <w:rFonts w:ascii="Times New Roman" w:hAnsi="Times New Roman" w:cs="Times New Roman"/>
          <w:sz w:val="28"/>
          <w:szCs w:val="28"/>
        </w:rPr>
        <w:t xml:space="preserve"> Рассмотрение предложения частного партнера о реализации проекта  и принятие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 осуществляется в соответствии с </w:t>
      </w:r>
      <w:hyperlink r:id="rId23" w:anchor="/document/71129190/entry/805" w:history="1">
        <w:r w:rsidRPr="006E1C6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5 статьи 8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Федеральным законом 224-ФЗ в срок, не превышающий 90 дней со дня поступления предложения в администрацию Темрюкского городского поселения Темрюкского района.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3.6. Предложение о реализации проекта должно соответствовать </w:t>
      </w:r>
      <w:hyperlink r:id="rId24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требованиям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26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года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"/>
      <w:r w:rsidRPr="006E1C61">
        <w:rPr>
          <w:rFonts w:ascii="Times New Roman" w:hAnsi="Times New Roman" w:cs="Times New Roman"/>
          <w:sz w:val="28"/>
          <w:szCs w:val="28"/>
        </w:rPr>
        <w:t>3.7.</w:t>
      </w:r>
      <w:bookmarkStart w:id="12" w:name="sub_1036"/>
      <w:bookmarkEnd w:id="11"/>
      <w:r w:rsidRPr="006E1C61">
        <w:rPr>
          <w:rFonts w:ascii="Times New Roman" w:hAnsi="Times New Roman" w:cs="Times New Roman"/>
          <w:sz w:val="28"/>
          <w:szCs w:val="28"/>
        </w:rPr>
        <w:t xml:space="preserve"> При рассмотрении предложения о реализации проекта муниципально-частного партнерства отдел по финансам и бюджету вправе запросить у инициатора проекта дополнительные материалы и документы, а также проводить переговоры в </w:t>
      </w:r>
      <w:hyperlink r:id="rId27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r:id="rId28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 ноября 2015 года № 863 «Об утверждении порядка проведения переговоров, связанных с рассмотрением предложения о реализации проекта государственно-частного </w:t>
      </w:r>
      <w:r w:rsidRPr="006E1C61">
        <w:rPr>
          <w:rFonts w:ascii="Times New Roman" w:hAnsi="Times New Roman" w:cs="Times New Roman"/>
          <w:sz w:val="28"/>
          <w:szCs w:val="28"/>
        </w:rPr>
        <w:lastRenderedPageBreak/>
        <w:t>партнерства, проекта муниципально-частного партнерства, между публичным партнером и инициатором проекта».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3" w:name="sub_1037"/>
      <w:bookmarkEnd w:id="12"/>
      <w:r w:rsidRPr="006E1C61">
        <w:rPr>
          <w:rFonts w:ascii="Times New Roman" w:hAnsi="Times New Roman" w:cs="Times New Roman"/>
          <w:sz w:val="28"/>
          <w:szCs w:val="28"/>
        </w:rPr>
        <w:t xml:space="preserve">3.8. </w:t>
      </w: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Публичный партнер инициирует проведение переговоров путем направления частному партнеру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проведения переговоров является получение публичным партнером от частного партнера дополнительной информации, необходимой для проведения всесторонней оценки предложения о реализации проекта.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Переговоры могут</w:t>
      </w:r>
      <w:r w:rsidRPr="006E1C61">
        <w:rPr>
          <w:rFonts w:ascii="Times New Roman" w:hAnsi="Times New Roman" w:cs="Times New Roman"/>
          <w:sz w:val="28"/>
          <w:szCs w:val="28"/>
        </w:rPr>
        <w:t xml:space="preserve"> вестись в рамках Рабочей группы и</w:t>
      </w: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проведены в пределах срока, установленного </w:t>
      </w:r>
      <w:hyperlink r:id="rId29" w:anchor="/document/71129190/entry/805" w:history="1">
        <w:r w:rsidRPr="006E1C6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5 статьи 8</w:t>
        </w:r>
      </w:hyperlink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 224-ФЗ</w:t>
      </w:r>
      <w:r w:rsidRPr="006E1C61">
        <w:rPr>
          <w:rFonts w:ascii="Times New Roman" w:hAnsi="Times New Roman" w:cs="Times New Roman"/>
          <w:sz w:val="28"/>
          <w:szCs w:val="28"/>
        </w:rPr>
        <w:t>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Итоги проведения переговоров оформляются протоколом по форме, предусмотренной в порядке указанном в пункте 3.7 настоящего Порядка.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3.9. Отдел по финансам и бюджету обеспечивает рассмотрение предложения о реализации проекта муниципально-частного партнерства в соответствии с </w:t>
      </w:r>
      <w:hyperlink r:id="rId30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</w:t>
      </w:r>
      <w:hyperlink r:id="rId31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года № 1388.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8"/>
      <w:bookmarkEnd w:id="13"/>
      <w:r w:rsidRPr="006E1C61">
        <w:rPr>
          <w:rFonts w:ascii="Times New Roman" w:hAnsi="Times New Roman" w:cs="Times New Roman"/>
          <w:sz w:val="28"/>
          <w:szCs w:val="28"/>
        </w:rPr>
        <w:t>3.10. В целях рассмотрения предложения частного партнера о реализации проекта муниципально-частного партнерства в течение 50 дней:</w:t>
      </w:r>
      <w:bookmarkStart w:id="15" w:name="sub_1382"/>
      <w:bookmarkEnd w:id="14"/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3.10.1. Отдел по финансам и бюджету совместно с Отраслевым органом проводит оценку предложения частного партнера о реализации проекта муниципально-частного партнёрства на предмет: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- соответствия проекта принципам и требованиям </w:t>
      </w:r>
      <w:hyperlink r:id="rId32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224-ФЗ;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возможности эксплуатации и (или) технического использования, и (или) передачи в частную собственность объекта соглашения о муниципально-частном партнёрстве, указанного в предложении о реализации проекта муниципально-частного партнёрства (далее - объект);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возможности заключения соглашения о муниципально-частном партнёрстве в отношении объекта;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отсутствия в отношении объекта заключённых соглашений о муниципально-частном партнёрстве;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отсутствия (наличия) средств на реализацию проекта муниципально-частного партнёрства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наличия у публичного партнёра права собственности на объект;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lastRenderedPageBreak/>
        <w:t>- отсутствия прав третьих лиц в отношении объекта;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наличия потребности в реконструкции либо создании объекта;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полноты и достоверности данных, содержащихся в предложении о реализации проекта муниципально-частного партнёрства;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наличия выданной банком или иной кредитной организацией независимой гарантии (банковской гарантии) в объеме не менее чем пять процентов объема прогнозируемого финансирования проекта;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наличия оснований для принятия решения о невозможности реализации проекта, установленных закон</w:t>
      </w:r>
      <w:hyperlink r:id="rId33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224-ФЗ;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- целесообразности проведения переговоров с частным партнером проекта муниципально-частного партнёрства.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3.10.2. Отдел по финансам и бюджету осуществляет подготовку заключения о наличии средств бюджета Темрюкского городского поселения Темрюкского района на реализацию проекта муниципально-частного партнёрства в соответствии с документами стратегического планирования Темрюкского городского поселения Темрюкского района (в случае если для реализации проекта требуется выделение средств из бюджета Темрюкского городского поселения Темрюкского района).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3.10.3.  На основании проведённой оценки предложения частного партнера о реализации проекта муниципально-частного партнёрства и заключения отдела по финансам и бюджету указанного в пункте 3.10.2 настоящего Порядка, отдел по финансам и бюджету готовит заключение о наличии (отсутствии) оснований, предусмотренных </w:t>
      </w:r>
      <w:hyperlink r:id="rId34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7 статьи 8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Федерального закона 224-ФЗ (далее - Заключение).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3.10.4. Отдел по финансам и бюджету инициирует проведение заседания Рабочей группы.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3.11. С учётом Заключения отдела по финансам и бюджету Рабочая группа в срок, не превышающий 5 дней, выносит обоснованные рекомендации о направлении предложения частного партнера о реализации проекта муниципально-частного партнёрства на рассмотрение в Уполномоченный орган в целях оценки эффективности и определения его сравнительного преимущества либо о невозможности реализации проекта муниципально-частного партнёрства.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невозможности реализации проекта должно быть мотивированным и принимается по основаниям, предусмотренным </w:t>
      </w:r>
      <w:hyperlink r:id="rId35" w:anchor="/document/71129190/entry/807" w:history="1">
        <w:r w:rsidRPr="006E1C6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 7 статьи 8</w:t>
        </w:r>
      </w:hyperlink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3.12. Рекомендации оформляются в форме протокола, подписываемого председателем Рабочей группы.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3.13. На основании рекомендаций Рабочей группы о направлении предложения частного партнера о реализации проекта на рассмотрение в Уполномоченный орган в целях оценки эффективности и определения его сравнительного преимущества отдел по финансам и бюджету в срок, не превышающий 20 дней, обеспечивает подготовку решения публичного </w:t>
      </w:r>
      <w:r w:rsidRPr="006E1C61">
        <w:rPr>
          <w:rFonts w:ascii="Times New Roman" w:hAnsi="Times New Roman" w:cs="Times New Roman"/>
          <w:sz w:val="28"/>
          <w:szCs w:val="28"/>
        </w:rPr>
        <w:lastRenderedPageBreak/>
        <w:t xml:space="preserve">партнёра о направлении предложения частного партнера на рассмотрение в Уполномоченный орган в целях оценки эффективности и определения его сравнительного преимущества либо о невозможности реализации проекта муниципально-частного партнёрства.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Принятое публичным партнером решение утверждается главой </w:t>
      </w:r>
      <w:r w:rsidRPr="006E1C6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3.14</w:t>
      </w:r>
      <w:bookmarkStart w:id="16" w:name="sub_1039"/>
      <w:bookmarkEnd w:id="15"/>
      <w:r w:rsidRPr="006E1C61">
        <w:rPr>
          <w:rFonts w:ascii="Times New Roman" w:hAnsi="Times New Roman" w:cs="Times New Roman"/>
          <w:sz w:val="28"/>
          <w:szCs w:val="28"/>
        </w:rPr>
        <w:t>. В случае если публичным партнером принято решение о направлении предложения частного партнера на рассмотрение в Уполномоченный орган в целях оценки эффективности и определения его сравнительного преимущества, отдел по финансам и бюджету в течение 10 дней со дня принятия такого решения направляет предложение о реализации проекта, соответствующее решение, копии протоколов предварительных переговоров и (или) переговоров (в случае, если эти переговоры были проведены) на рассмотрение в Уполномоченный орган.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10"/>
      <w:bookmarkEnd w:id="16"/>
      <w:r w:rsidRPr="006E1C61">
        <w:rPr>
          <w:rFonts w:ascii="Times New Roman" w:hAnsi="Times New Roman" w:cs="Times New Roman"/>
          <w:sz w:val="28"/>
          <w:szCs w:val="28"/>
        </w:rPr>
        <w:t xml:space="preserve">3.15. В срок, не превышающий 10 дней со дня принятия одного из решений отдел по финансам и бюджету направляет данное решение, а также оригиналы протоколов предварительных переговоров и (или) переговоров (в случае, если эти переговоры были проведены) частному партнеру проекта муниципально-частного партнерства и размещает данное решение, предложение о реализации проекта и указанные протоколы переговоров на официальном сайте администрации Темрюкского городского поселения Темрюкского района в информационно - телекоммуникационной сети «Интернет».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3.16.</w:t>
      </w:r>
      <w:bookmarkStart w:id="18" w:name="sub_1311"/>
      <w:r w:rsidRPr="006E1C61">
        <w:rPr>
          <w:rFonts w:ascii="Times New Roman" w:hAnsi="Times New Roman" w:cs="Times New Roman"/>
          <w:sz w:val="28"/>
          <w:szCs w:val="28"/>
        </w:rPr>
        <w:t xml:space="preserve"> Срок проведения Уполномоченным органом оценки эффективности проекта и определения его сравнительного преимущества не может превышать 90 дней со дня поступления такого проекта в Уполномоченный орган.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3.17. </w:t>
      </w:r>
      <w:hyperlink r:id="rId36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проведения Уполномоченным органом оценки эффективности проекта муниципально-частного партнерства и определения его сравнительного преимущества в соответствии с критериями и показателями, предусмотренными статьей 9 Федерального закона 224-ФЗ осуществляются в соответствии с </w:t>
      </w:r>
      <w:hyperlink r:id="rId37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</w:t>
      </w:r>
      <w:hyperlink r:id="rId38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ноября 2015 года № 894.</w:t>
      </w:r>
      <w:bookmarkEnd w:id="18"/>
    </w:p>
    <w:bookmarkEnd w:id="17"/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CA0E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9" w:name="sub_1004"/>
      <w:r w:rsidRPr="006E1C61">
        <w:rPr>
          <w:rFonts w:ascii="Times New Roman" w:hAnsi="Times New Roman" w:cs="Times New Roman"/>
          <w:color w:val="auto"/>
        </w:rPr>
        <w:t>4. Принятие решения о реализации проекта муниципально-частного партнерства, заключение соглашения муниципально-частного партнерства</w:t>
      </w:r>
    </w:p>
    <w:bookmarkEnd w:id="19"/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1"/>
      <w:r w:rsidRPr="006E1C61">
        <w:rPr>
          <w:rFonts w:ascii="Times New Roman" w:hAnsi="Times New Roman" w:cs="Times New Roman"/>
          <w:sz w:val="28"/>
          <w:szCs w:val="28"/>
        </w:rPr>
        <w:t xml:space="preserve">4.1. Решение о реализации проекта муниципально-частного партнерства принимается в форме нормативно-правового акта администрации Темрюкского городского поселения Темрюкского района о реализации проекта </w:t>
      </w:r>
      <w:r w:rsidRPr="006E1C61">
        <w:rPr>
          <w:rFonts w:ascii="Times New Roman" w:hAnsi="Times New Roman" w:cs="Times New Roman"/>
          <w:sz w:val="28"/>
          <w:szCs w:val="28"/>
        </w:rPr>
        <w:lastRenderedPageBreak/>
        <w:t>муниципально-частного партнерства в срок, не превышающий 60 дней со дня получения положительного заключения Уполномоченного органа об оценке эффективности проекта муниципально-частного партнерства и его сравнительного преимущества.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2"/>
      <w:bookmarkEnd w:id="20"/>
      <w:r w:rsidRPr="006E1C61">
        <w:rPr>
          <w:rFonts w:ascii="Times New Roman" w:hAnsi="Times New Roman" w:cs="Times New Roman"/>
          <w:sz w:val="28"/>
          <w:szCs w:val="28"/>
        </w:rPr>
        <w:t xml:space="preserve">4.2. Подготовка и внесение на рассмотрение главе Темрюкского городского поселения Темрюкского района проекта нормативно-правового акта, указанного в </w:t>
      </w:r>
      <w:hyperlink w:anchor="sub_1041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пункте 4.1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Отраслевым органом в соответствии со статьей 10  Федерального закона 224-ФЗ.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3"/>
      <w:bookmarkEnd w:id="21"/>
      <w:r w:rsidRPr="006E1C61">
        <w:rPr>
          <w:rFonts w:ascii="Times New Roman" w:hAnsi="Times New Roman" w:cs="Times New Roman"/>
          <w:sz w:val="28"/>
          <w:szCs w:val="28"/>
        </w:rPr>
        <w:t>4.3. Разработку проекта соглашения о муниципально-частном партнерстве, конкурсной документации, критериев конкурса на право заключения соглашения о муниципально-частном партнерстве осуществляет Отраслевой орган.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4"/>
      <w:bookmarkEnd w:id="22"/>
      <w:r w:rsidRPr="006E1C61">
        <w:rPr>
          <w:rFonts w:ascii="Times New Roman" w:hAnsi="Times New Roman" w:cs="Times New Roman"/>
          <w:sz w:val="28"/>
          <w:szCs w:val="28"/>
        </w:rPr>
        <w:t xml:space="preserve">4.4. На основании решения о реализации проекта Отраслевой орган в срок, не превышающий 180 дней со дня принятия данного решения, обеспечивает организацию и проведение конкурса на право заключения соглашения о муниципально-частном партнерстве, за исключением случаев, предусмотренных </w:t>
      </w:r>
      <w:hyperlink r:id="rId39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частями 3.2, 8 - 10 статьи 10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Федерального закона 224-ФЗ.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5"/>
      <w:bookmarkEnd w:id="23"/>
      <w:r w:rsidRPr="006E1C61">
        <w:rPr>
          <w:rFonts w:ascii="Times New Roman" w:hAnsi="Times New Roman" w:cs="Times New Roman"/>
          <w:sz w:val="28"/>
          <w:szCs w:val="28"/>
        </w:rPr>
        <w:t>4.5. Решением о реализации проекта муниципально-частного партнерства для проведения конкурса создается конкурсная комиссия, в состав которой подлежат включению представители Отраслевого органа и отдела по финансам и бюджету.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6"/>
      <w:bookmarkEnd w:id="24"/>
      <w:r w:rsidRPr="006E1C61">
        <w:rPr>
          <w:rFonts w:ascii="Times New Roman" w:hAnsi="Times New Roman" w:cs="Times New Roman"/>
          <w:sz w:val="28"/>
          <w:szCs w:val="28"/>
        </w:rPr>
        <w:t xml:space="preserve">4.6. </w:t>
      </w:r>
      <w:bookmarkStart w:id="26" w:name="sub_1047"/>
      <w:bookmarkEnd w:id="25"/>
      <w:r w:rsidRPr="006E1C61">
        <w:rPr>
          <w:rFonts w:ascii="Times New Roman" w:hAnsi="Times New Roman" w:cs="Times New Roman"/>
          <w:sz w:val="28"/>
          <w:szCs w:val="28"/>
        </w:rPr>
        <w:t xml:space="preserve">После дня подписания членами конкурсной комиссии протокола о результатах проведения конкурса Отраслевой орган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</w:t>
      </w:r>
      <w:hyperlink r:id="rId40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224-ФЗ, в целях обсуждения условий соглашения и их возможного изменения по результатам переговоров.</w:t>
      </w:r>
    </w:p>
    <w:bookmarkEnd w:id="26"/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определяются конкурсной документацией.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8"/>
      <w:r w:rsidRPr="006E1C61">
        <w:rPr>
          <w:rFonts w:ascii="Times New Roman" w:hAnsi="Times New Roman" w:cs="Times New Roman"/>
          <w:sz w:val="28"/>
          <w:szCs w:val="28"/>
        </w:rPr>
        <w:t xml:space="preserve">4.7. Результаты переговоров оформляются протоколом в двух экземплярах, один из которых направляется победителю конкурса.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По результатам данных переговоров отдел по финансам и бюджету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Уполномоченным органом соглашения и прилагаемого протокола переговоров Уполномоченный</w:t>
      </w:r>
      <w:bookmarkEnd w:id="27"/>
      <w:r w:rsidRPr="006E1C61">
        <w:rPr>
          <w:rFonts w:ascii="Times New Roman" w:hAnsi="Times New Roman" w:cs="Times New Roman"/>
          <w:sz w:val="28"/>
          <w:szCs w:val="28"/>
        </w:rPr>
        <w:t xml:space="preserve"> орган в течение 5 дней направляет подписанное соглашение публичному партнеру.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10"/>
      <w:r w:rsidRPr="006E1C61">
        <w:rPr>
          <w:rFonts w:ascii="Times New Roman" w:hAnsi="Times New Roman" w:cs="Times New Roman"/>
          <w:sz w:val="28"/>
          <w:szCs w:val="28"/>
        </w:rPr>
        <w:t xml:space="preserve">4.8. Соглашение о муниципально-частном партнерстве заключается в письменной форме с победителем конкурса или иным лицом, указанным в </w:t>
      </w:r>
      <w:hyperlink r:id="rId41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пунктах 1 - 4 части 2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части 24 статьи 19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Федерального закона 224-ФЗ, при </w:t>
      </w:r>
      <w:r w:rsidRPr="006E1C61">
        <w:rPr>
          <w:rFonts w:ascii="Times New Roman" w:hAnsi="Times New Roman" w:cs="Times New Roman"/>
          <w:sz w:val="28"/>
          <w:szCs w:val="28"/>
        </w:rPr>
        <w:lastRenderedPageBreak/>
        <w:t>условии представления ими документов, предусмотренных конкурсной документацией и подтверждающих обеспечение исполнения обязательств по соглашению, в случае, если такое обеспечение исполнения обязательств предусмотрено конкурсной документацией.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4.9.  Соглашение о муниципально-частном партнёрстве должно включать существенные условия предусмотренные статьей 12 </w:t>
      </w:r>
      <w:hyperlink r:id="rId43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4.10. Соглашение о муниципально-частном партнёрстве может быть заключено в соответствии с </w:t>
      </w:r>
      <w:hyperlink r:id="rId44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пунктом 9 статьи 78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срок, превышающий срок действия утверждённых лимитов бюджетных обязательств, на основании решения о реализации проекта муниципально-частного партнёрства, принимаемого в соответствии с </w:t>
      </w:r>
      <w:hyperlink r:id="rId45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4.11. Соглашение должно быть подписано в срок, установленный конкурсной документацией, но не ранее 10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 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11"/>
      <w:bookmarkEnd w:id="28"/>
      <w:r w:rsidRPr="006E1C61">
        <w:rPr>
          <w:rFonts w:ascii="Times New Roman" w:hAnsi="Times New Roman" w:cs="Times New Roman"/>
          <w:sz w:val="28"/>
          <w:szCs w:val="28"/>
        </w:rPr>
        <w:t>4.12. Соглашение о муниципально-частном партнерстве вступает в силу с момента его подписания, если иное не предусмотрено соглашением о муниципально-частном партнерстве.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12"/>
      <w:bookmarkEnd w:id="29"/>
      <w:r w:rsidRPr="006E1C61">
        <w:rPr>
          <w:rFonts w:ascii="Times New Roman" w:hAnsi="Times New Roman" w:cs="Times New Roman"/>
          <w:sz w:val="28"/>
          <w:szCs w:val="28"/>
        </w:rPr>
        <w:t>4.13. Заключение соглашения без проведения конкурса допускается в случаях предусмотренных частью 2 статьи 19 Федерального закона 224-ФЗ.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4.14. В случае, если решение о реализации проекта принято на основании предложения о реализации проекта, подготовленного частным партнером проекта, Отраслевой орган в срок, не превышающий 10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413"/>
      <w:bookmarkEnd w:id="30"/>
      <w:r w:rsidRPr="006E1C61">
        <w:rPr>
          <w:rFonts w:ascii="Times New Roman" w:hAnsi="Times New Roman" w:cs="Times New Roman"/>
          <w:sz w:val="28"/>
          <w:szCs w:val="28"/>
        </w:rPr>
        <w:t xml:space="preserve">4.15. В случае, если в течение 45 дней с момента размещения указанного в </w:t>
      </w:r>
      <w:hyperlink w:anchor="sub_1412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пункте 4.14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настоящего Порядка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</w:t>
      </w:r>
      <w:r w:rsidRPr="006E1C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</w:t>
      </w:r>
      <w:hyperlink r:id="rId46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8 статьи 5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Федерального закона 224-ФЗ,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4.16. Правила </w:t>
      </w: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публичному партнеру заявления о  намерении участвовать в конкурсе на право заключения соглашения о муниципально-частном партнерстве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утверждены </w:t>
      </w:r>
      <w:hyperlink r:id="rId47" w:anchor="/document/71287608/entry/0" w:history="1">
        <w:r w:rsidRPr="006E1C6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  Правительства РФ                        от 19 декабря 2015 года № 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14"/>
      <w:bookmarkEnd w:id="31"/>
      <w:r w:rsidRPr="006E1C61">
        <w:rPr>
          <w:rFonts w:ascii="Times New Roman" w:hAnsi="Times New Roman" w:cs="Times New Roman"/>
          <w:sz w:val="28"/>
          <w:szCs w:val="28"/>
        </w:rPr>
        <w:t xml:space="preserve">4.17. В случае, если в течение 45 дней с момента размещения указанного в </w:t>
      </w:r>
      <w:hyperlink w:anchor="sub_1412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4.14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настоящего Порядка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</w:t>
      </w:r>
      <w:hyperlink r:id="rId48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8 статьи 5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Федерального закона 224-ФЗ, публичный партнер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bookmarkEnd w:id="32"/>
    <w:p w:rsidR="00660321" w:rsidRPr="006E1C61" w:rsidRDefault="00660321" w:rsidP="00CA0E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CA0E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3" w:name="sub_1005"/>
      <w:r w:rsidRPr="006E1C61">
        <w:rPr>
          <w:rFonts w:ascii="Times New Roman" w:hAnsi="Times New Roman" w:cs="Times New Roman"/>
          <w:color w:val="auto"/>
        </w:rPr>
        <w:t>5. Порядок осуществления контроля за исполнением соглашения о муниципально-частном партнерстве, мониторинга реализации соглашения о муниципально-частном партнерстве</w:t>
      </w:r>
    </w:p>
    <w:bookmarkEnd w:id="33"/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1"/>
      <w:r w:rsidRPr="006E1C61">
        <w:rPr>
          <w:rFonts w:ascii="Times New Roman" w:hAnsi="Times New Roman" w:cs="Times New Roman"/>
          <w:sz w:val="28"/>
          <w:szCs w:val="28"/>
        </w:rPr>
        <w:t xml:space="preserve">5.1. Контроль публичным партнером за исполнением соглашения о муниципально-частном партнерстве, в том числе за соблюдением частным партнером условий соглашения о муниципально-частном партнерстве, осуществляется в целях выявления нарушений частным партнером условий соглашения муниципально-частного партнерства, а также предотвращения таких нарушений в соответствии с </w:t>
      </w:r>
      <w:hyperlink r:id="rId49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</w:t>
      </w:r>
      <w:hyperlink r:id="rId50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      30 декабря 2015 года  № 1490.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 w:rsidRPr="006E1C61">
        <w:rPr>
          <w:rFonts w:ascii="Times New Roman" w:hAnsi="Times New Roman" w:cs="Times New Roman"/>
          <w:sz w:val="28"/>
          <w:szCs w:val="28"/>
        </w:rPr>
        <w:lastRenderedPageBreak/>
        <w:t>5.2. Контроль публичным партнером за исполнением соглашения о муниципально-частном партнерстве осуществляется Отраслевым органом, выступающим на стороне публичного партнера, который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5.3. Контроль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 w:rsidRPr="006E1C61">
        <w:rPr>
          <w:rFonts w:ascii="Times New Roman" w:hAnsi="Times New Roman" w:cs="Times New Roman"/>
          <w:sz w:val="28"/>
          <w:szCs w:val="28"/>
        </w:rPr>
        <w:t>5.4. Отраслевой орган по результатам проведенных контрольных мероприятий по исполнению соглашения о реализации проекта муниципально-частного партнерства представляет главе Темрюкского городского поселения Темрюкского района, в течение 2 дней с даты оформления результатов контроля второй экземпляр акта о результатах контроля за исполнением соглашения,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5.5. Администрация Темрюкского городского поселения Темрюкского района в течение 5 дней с даты составления акта о результатах контроля размещает его на официальном </w:t>
      </w: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 Темрюкского городского поселения Темрюкского района в информационно-телекоммуникационной сети "Интернет".</w:t>
      </w:r>
      <w:r w:rsidRPr="006E1C61">
        <w:rPr>
          <w:rFonts w:ascii="Times New Roman" w:hAnsi="Times New Roman" w:cs="Times New Roman"/>
          <w:sz w:val="28"/>
          <w:szCs w:val="28"/>
        </w:rPr>
        <w:t xml:space="preserve"> Доступ к указанному акту обеспечивается в течение срока действия соглашения и после дня окончания его срока действия в течение трех лет.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 w:rsidRPr="006E1C61">
        <w:rPr>
          <w:rFonts w:ascii="Times New Roman" w:hAnsi="Times New Roman" w:cs="Times New Roman"/>
          <w:sz w:val="28"/>
          <w:szCs w:val="28"/>
        </w:rPr>
        <w:t xml:space="preserve">5.6. Мониторинг реализации соглашений о муниципально-частном партнерстве осуществляется Администрацией Темрюкского городского поселения Темрюкского района в соответствии с </w:t>
      </w:r>
      <w:hyperlink r:id="rId51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мониторинга реализации соглашений о государственно-частном партнерстве, соглашений о муниципально-частном партнерстве, утвержденным </w:t>
      </w:r>
      <w:hyperlink r:id="rId52" w:history="1">
        <w:r w:rsidRPr="006E1C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E1C6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 февраля 2021 года № 40.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8" w:name="sub_1055"/>
      <w:bookmarkEnd w:id="37"/>
      <w:r w:rsidRPr="006E1C61">
        <w:rPr>
          <w:rFonts w:ascii="Times New Roman" w:hAnsi="Times New Roman" w:cs="Times New Roman"/>
          <w:sz w:val="28"/>
          <w:szCs w:val="28"/>
        </w:rPr>
        <w:t xml:space="preserve">5.7. </w:t>
      </w:r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5.8. </w:t>
      </w:r>
      <w:bookmarkStart w:id="39" w:name="sub_1057"/>
      <w:bookmarkEnd w:id="38"/>
      <w:r w:rsidRPr="006E1C61">
        <w:rPr>
          <w:rFonts w:ascii="Times New Roman" w:hAnsi="Times New Roman" w:cs="Times New Roman"/>
          <w:sz w:val="28"/>
          <w:szCs w:val="28"/>
        </w:rPr>
        <w:t>Сведения, предоставленные в информационную систему в целях проведения мониторинга, хранятся в указанной системе в течение срока действия соглашения о реализации проекта муниципально-частного партнерства и не менее 15 лет со дня окончания срока его действия.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0" w:name="sub_1056"/>
      <w:bookmarkEnd w:id="39"/>
      <w:r w:rsidRPr="006E1C61">
        <w:rPr>
          <w:rFonts w:ascii="Times New Roman" w:hAnsi="Times New Roman" w:cs="Times New Roman"/>
          <w:sz w:val="28"/>
          <w:szCs w:val="28"/>
        </w:rPr>
        <w:t xml:space="preserve">5.9. Администрация Темрюкского городского поселения Темрюкского района ежегодно, до 1 февраля года, следующего за отчетным, формирует и </w:t>
      </w:r>
      <w:bookmarkEnd w:id="40"/>
      <w:r w:rsidRPr="006E1C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размещает на официальном сайте Темрюкского городского поселения Темрюкского района в информационно-телекоммуникационной сети "Интернет" результаты мониторинга соглашений за отчетный год.</w:t>
      </w: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321" w:rsidRPr="006E1C61" w:rsidRDefault="00660321" w:rsidP="006E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321" w:rsidRPr="006E1C61" w:rsidRDefault="00660321" w:rsidP="006E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660321" w:rsidRPr="006E1C61" w:rsidRDefault="00660321" w:rsidP="006E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60321" w:rsidRPr="006E1C61" w:rsidRDefault="00660321" w:rsidP="006E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p w:rsidR="00660321" w:rsidRPr="006E1C61" w:rsidRDefault="00660321" w:rsidP="006E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321" w:rsidRPr="006E1C61" w:rsidRDefault="00660321" w:rsidP="006E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0321" w:rsidRPr="006E1C61" w:rsidSect="00113362">
      <w:headerReference w:type="default" r:id="rId53"/>
      <w:headerReference w:type="first" r:id="rId54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E6" w:rsidRDefault="00F157E6" w:rsidP="0027330F">
      <w:pPr>
        <w:spacing w:after="0" w:line="240" w:lineRule="auto"/>
      </w:pPr>
      <w:r>
        <w:separator/>
      </w:r>
    </w:p>
  </w:endnote>
  <w:endnote w:type="continuationSeparator" w:id="1">
    <w:p w:rsidR="00F157E6" w:rsidRDefault="00F157E6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E6" w:rsidRDefault="00F157E6" w:rsidP="0027330F">
      <w:pPr>
        <w:spacing w:after="0" w:line="240" w:lineRule="auto"/>
      </w:pPr>
      <w:r>
        <w:separator/>
      </w:r>
    </w:p>
  </w:footnote>
  <w:footnote w:type="continuationSeparator" w:id="1">
    <w:p w:rsidR="00F157E6" w:rsidRDefault="00F157E6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4965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E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9C62D7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  <w:r w:rsidR="00B64D01"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6746"/>
    <w:rsid w:val="000B0E42"/>
    <w:rsid w:val="000C64CD"/>
    <w:rsid w:val="000D1C76"/>
    <w:rsid w:val="000E34F8"/>
    <w:rsid w:val="000E5D8A"/>
    <w:rsid w:val="000E6F67"/>
    <w:rsid w:val="00113362"/>
    <w:rsid w:val="001416A4"/>
    <w:rsid w:val="001843FE"/>
    <w:rsid w:val="00190E8C"/>
    <w:rsid w:val="001A782D"/>
    <w:rsid w:val="001C2E1A"/>
    <w:rsid w:val="001D5151"/>
    <w:rsid w:val="002114BE"/>
    <w:rsid w:val="00220CDB"/>
    <w:rsid w:val="00225431"/>
    <w:rsid w:val="00226959"/>
    <w:rsid w:val="0027330F"/>
    <w:rsid w:val="00276E2E"/>
    <w:rsid w:val="00297647"/>
    <w:rsid w:val="002D3DFD"/>
    <w:rsid w:val="00300F36"/>
    <w:rsid w:val="00304F85"/>
    <w:rsid w:val="003234F8"/>
    <w:rsid w:val="003302BE"/>
    <w:rsid w:val="00344B38"/>
    <w:rsid w:val="003541AD"/>
    <w:rsid w:val="0035764F"/>
    <w:rsid w:val="003735FD"/>
    <w:rsid w:val="003835FC"/>
    <w:rsid w:val="003A4806"/>
    <w:rsid w:val="003F48DF"/>
    <w:rsid w:val="00416A01"/>
    <w:rsid w:val="00432AF2"/>
    <w:rsid w:val="004672B7"/>
    <w:rsid w:val="0048365F"/>
    <w:rsid w:val="0049651D"/>
    <w:rsid w:val="004C1DB5"/>
    <w:rsid w:val="004C38FF"/>
    <w:rsid w:val="004F7BBE"/>
    <w:rsid w:val="00540595"/>
    <w:rsid w:val="00546DA3"/>
    <w:rsid w:val="00552E3C"/>
    <w:rsid w:val="005545A0"/>
    <w:rsid w:val="00560D0F"/>
    <w:rsid w:val="005667AA"/>
    <w:rsid w:val="00576A26"/>
    <w:rsid w:val="00580BC2"/>
    <w:rsid w:val="005E3736"/>
    <w:rsid w:val="00601469"/>
    <w:rsid w:val="006143EA"/>
    <w:rsid w:val="00632AC9"/>
    <w:rsid w:val="00660321"/>
    <w:rsid w:val="006844B6"/>
    <w:rsid w:val="006867B3"/>
    <w:rsid w:val="00692843"/>
    <w:rsid w:val="006B5008"/>
    <w:rsid w:val="006B67D1"/>
    <w:rsid w:val="006E1C61"/>
    <w:rsid w:val="006F61EB"/>
    <w:rsid w:val="007152D8"/>
    <w:rsid w:val="007D3D22"/>
    <w:rsid w:val="007F390A"/>
    <w:rsid w:val="008410CB"/>
    <w:rsid w:val="00841121"/>
    <w:rsid w:val="00853FB7"/>
    <w:rsid w:val="00854584"/>
    <w:rsid w:val="00877888"/>
    <w:rsid w:val="00883672"/>
    <w:rsid w:val="00891462"/>
    <w:rsid w:val="00891A64"/>
    <w:rsid w:val="0089226E"/>
    <w:rsid w:val="008C506F"/>
    <w:rsid w:val="008E211A"/>
    <w:rsid w:val="008E7C83"/>
    <w:rsid w:val="00911B8C"/>
    <w:rsid w:val="009655A0"/>
    <w:rsid w:val="009722A6"/>
    <w:rsid w:val="00983230"/>
    <w:rsid w:val="009C14D5"/>
    <w:rsid w:val="009C62D7"/>
    <w:rsid w:val="009D0FD7"/>
    <w:rsid w:val="009D6BC0"/>
    <w:rsid w:val="009E1CC4"/>
    <w:rsid w:val="00A04C75"/>
    <w:rsid w:val="00A07603"/>
    <w:rsid w:val="00A1374D"/>
    <w:rsid w:val="00A72249"/>
    <w:rsid w:val="00A8414A"/>
    <w:rsid w:val="00AB1DC0"/>
    <w:rsid w:val="00AB6B5A"/>
    <w:rsid w:val="00AB7344"/>
    <w:rsid w:val="00AC69C2"/>
    <w:rsid w:val="00B2412C"/>
    <w:rsid w:val="00B30FEA"/>
    <w:rsid w:val="00B64D01"/>
    <w:rsid w:val="00B81890"/>
    <w:rsid w:val="00B8310B"/>
    <w:rsid w:val="00B93201"/>
    <w:rsid w:val="00BB1D26"/>
    <w:rsid w:val="00BC360E"/>
    <w:rsid w:val="00C07D35"/>
    <w:rsid w:val="00C44792"/>
    <w:rsid w:val="00C74312"/>
    <w:rsid w:val="00C86085"/>
    <w:rsid w:val="00C87D59"/>
    <w:rsid w:val="00C90E89"/>
    <w:rsid w:val="00CA0E33"/>
    <w:rsid w:val="00CD1A05"/>
    <w:rsid w:val="00D112BD"/>
    <w:rsid w:val="00D15024"/>
    <w:rsid w:val="00D27868"/>
    <w:rsid w:val="00D4099D"/>
    <w:rsid w:val="00D434D5"/>
    <w:rsid w:val="00D468B8"/>
    <w:rsid w:val="00D76C45"/>
    <w:rsid w:val="00D77B74"/>
    <w:rsid w:val="00D861DD"/>
    <w:rsid w:val="00D970DB"/>
    <w:rsid w:val="00DB0FF9"/>
    <w:rsid w:val="00DD3716"/>
    <w:rsid w:val="00E41D93"/>
    <w:rsid w:val="00E51C00"/>
    <w:rsid w:val="00E534A5"/>
    <w:rsid w:val="00E574F7"/>
    <w:rsid w:val="00E9357C"/>
    <w:rsid w:val="00EF5895"/>
    <w:rsid w:val="00F157E6"/>
    <w:rsid w:val="00F26D06"/>
    <w:rsid w:val="00F31152"/>
    <w:rsid w:val="00F74B0A"/>
    <w:rsid w:val="00F93486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66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660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1129190/1802" TargetMode="External"/><Relationship Id="rId18" Type="http://schemas.openxmlformats.org/officeDocument/2006/relationships/hyperlink" Target="http://mobileonline.garant.ru/document/redirect/71129190/0" TargetMode="External"/><Relationship Id="rId26" Type="http://schemas.openxmlformats.org/officeDocument/2006/relationships/hyperlink" Target="http://mobileonline.garant.ru/document/redirect/71288558/0" TargetMode="External"/><Relationship Id="rId39" Type="http://schemas.openxmlformats.org/officeDocument/2006/relationships/hyperlink" Target="http://mobileonline.garant.ru/document/redirect/71129190/1008" TargetMode="External"/><Relationship Id="rId21" Type="http://schemas.openxmlformats.org/officeDocument/2006/relationships/hyperlink" Target="http://mobileonline.garant.ru/document/redirect/71282674/1000" TargetMode="External"/><Relationship Id="rId34" Type="http://schemas.openxmlformats.org/officeDocument/2006/relationships/hyperlink" Target="http://mobileonline.garant.ru/document/redirect/71129190/807" TargetMode="External"/><Relationship Id="rId42" Type="http://schemas.openxmlformats.org/officeDocument/2006/relationships/hyperlink" Target="http://mobileonline.garant.ru/document/redirect/71129190/1924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http://mobileonline.garant.ru/document/redirect/71296286/0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1129190/0" TargetMode="External"/><Relationship Id="rId17" Type="http://schemas.openxmlformats.org/officeDocument/2006/relationships/hyperlink" Target="http://mobileonline.garant.ru/document/redirect/71129190/0" TargetMode="External"/><Relationship Id="rId25" Type="http://schemas.openxmlformats.org/officeDocument/2006/relationships/hyperlink" Target="http://mobileonline.garant.ru/document/redirect/71288558/2000" TargetMode="External"/><Relationship Id="rId33" Type="http://schemas.openxmlformats.org/officeDocument/2006/relationships/hyperlink" Target="http://mobileonline.garant.ru/document/redirect/71129190/0" TargetMode="External"/><Relationship Id="rId38" Type="http://schemas.openxmlformats.org/officeDocument/2006/relationships/hyperlink" Target="http://mobileonline.garant.ru/document/redirect/71282690/0" TargetMode="External"/><Relationship Id="rId46" Type="http://schemas.openxmlformats.org/officeDocument/2006/relationships/hyperlink" Target="http://mobileonline.garant.ru/document/redirect/71129190/5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288558/0" TargetMode="External"/><Relationship Id="rId20" Type="http://schemas.openxmlformats.org/officeDocument/2006/relationships/hyperlink" Target="http://mobileonline.garant.ru/document/redirect/71129190/804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://mobileonline.garant.ru/document/redirect/71129190/10153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1129190/3" TargetMode="External"/><Relationship Id="rId24" Type="http://schemas.openxmlformats.org/officeDocument/2006/relationships/hyperlink" Target="http://mobileonline.garant.ru/document/redirect/71288558/1000" TargetMode="External"/><Relationship Id="rId32" Type="http://schemas.openxmlformats.org/officeDocument/2006/relationships/hyperlink" Target="http://mobileonline.garant.ru/document/redirect/71129190/0" TargetMode="External"/><Relationship Id="rId37" Type="http://schemas.openxmlformats.org/officeDocument/2006/relationships/hyperlink" Target="http://mobileonline.garant.ru/document/redirect/71282690/1000" TargetMode="External"/><Relationship Id="rId40" Type="http://schemas.openxmlformats.org/officeDocument/2006/relationships/hyperlink" Target="http://mobileonline.garant.ru/document/redirect/71129190/0" TargetMode="External"/><Relationship Id="rId45" Type="http://schemas.openxmlformats.org/officeDocument/2006/relationships/hyperlink" Target="http://mobileonline.garant.ru/document/redirect/71129190/0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288558/2000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://mobileonline.garant.ru/document/redirect/71282664/0" TargetMode="External"/><Relationship Id="rId36" Type="http://schemas.openxmlformats.org/officeDocument/2006/relationships/hyperlink" Target="http://mobileonline.garant.ru/document/redirect/71296434/1000" TargetMode="External"/><Relationship Id="rId49" Type="http://schemas.openxmlformats.org/officeDocument/2006/relationships/hyperlink" Target="http://mobileonline.garant.ru/document/redirect/71296286/1000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mobileonline.garant.ru/document/redirect/71129190/0" TargetMode="External"/><Relationship Id="rId19" Type="http://schemas.openxmlformats.org/officeDocument/2006/relationships/hyperlink" Target="http://mobileonline.garant.ru/document/redirect/71129190/803" TargetMode="External"/><Relationship Id="rId31" Type="http://schemas.openxmlformats.org/officeDocument/2006/relationships/hyperlink" Target="http://mobileonline.garant.ru/document/redirect/71287612/0" TargetMode="External"/><Relationship Id="rId44" Type="http://schemas.openxmlformats.org/officeDocument/2006/relationships/hyperlink" Target="http://mobileonline.garant.ru/document/redirect/12112604/789" TargetMode="External"/><Relationship Id="rId52" Type="http://schemas.openxmlformats.org/officeDocument/2006/relationships/hyperlink" Target="http://mobileonline.garant.ru/document/redirect/71282688/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en\Desktop\&#1063;&#1072;&#1089;&#1090;&#1085;&#1086;&#1077;%20&#1087;&#1072;&#1088;&#1090;&#1085;&#1077;&#1088;&#1089;&#1090;&#1074;&#1086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50;&#1088;&#1072;&#1089;&#1085;&#1086;.rtf" TargetMode="External"/><Relationship Id="rId14" Type="http://schemas.openxmlformats.org/officeDocument/2006/relationships/hyperlink" Target="http://mobileonline.garant.ru/document/redirect/71288558/1000" TargetMode="External"/><Relationship Id="rId22" Type="http://schemas.openxmlformats.org/officeDocument/2006/relationships/hyperlink" Target="http://mobileonline.garant.ru/document/redirect/71282674/0" TargetMode="External"/><Relationship Id="rId27" Type="http://schemas.openxmlformats.org/officeDocument/2006/relationships/hyperlink" Target="http://mobileonline.garant.ru/document/redirect/71282664/1000" TargetMode="External"/><Relationship Id="rId30" Type="http://schemas.openxmlformats.org/officeDocument/2006/relationships/hyperlink" Target="http://mobileonline.garant.ru/document/redirect/71287612/1000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://mobileonline.garant.ru/document/redirect/71129190/0" TargetMode="External"/><Relationship Id="rId48" Type="http://schemas.openxmlformats.org/officeDocument/2006/relationships/hyperlink" Target="http://mobileonline.garant.ru/document/redirect/71129190/50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obileonline.garant.ru/document/redirect/71129190/0" TargetMode="External"/><Relationship Id="rId51" Type="http://schemas.openxmlformats.org/officeDocument/2006/relationships/hyperlink" Target="http://mobileonline.garant.ru/document/redirect/71282688/1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feen</cp:lastModifiedBy>
  <cp:revision>2</cp:revision>
  <cp:lastPrinted>2022-04-20T07:23:00Z</cp:lastPrinted>
  <dcterms:created xsi:type="dcterms:W3CDTF">2022-04-20T11:22:00Z</dcterms:created>
  <dcterms:modified xsi:type="dcterms:W3CDTF">2022-04-20T11:22:00Z</dcterms:modified>
</cp:coreProperties>
</file>