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CC" w:rsidRDefault="00933BCC" w:rsidP="00933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BCC">
        <w:rPr>
          <w:rFonts w:ascii="Times New Roman" w:hAnsi="Times New Roman" w:cs="Times New Roman"/>
          <w:b/>
          <w:sz w:val="28"/>
          <w:szCs w:val="28"/>
        </w:rPr>
        <w:t>«Ревизия финансово-хозяйственной деятельности муниципального автономного учреждения культуры Темрюкского городского поселения Темрюкского района «Кинодосуговый центр «Тамань».</w:t>
      </w:r>
    </w:p>
    <w:p w:rsidR="00933BCC" w:rsidRDefault="00933BCC" w:rsidP="00933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BCC" w:rsidRDefault="00933BCC" w:rsidP="00933B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84">
        <w:rPr>
          <w:rFonts w:ascii="Times New Roman" w:hAnsi="Times New Roman" w:cs="Times New Roman"/>
          <w:sz w:val="28"/>
          <w:szCs w:val="28"/>
        </w:rPr>
        <w:t xml:space="preserve">В период с 12 января 2015 года по 27 февраля 2015 года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Темрюкский район </w:t>
      </w:r>
      <w:r w:rsidRPr="00495384">
        <w:rPr>
          <w:rFonts w:ascii="Times New Roman" w:hAnsi="Times New Roman" w:cs="Times New Roman"/>
          <w:sz w:val="28"/>
          <w:szCs w:val="28"/>
        </w:rPr>
        <w:t>было проведено контрольное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5384">
        <w:rPr>
          <w:rFonts w:ascii="Times New Roman" w:hAnsi="Times New Roman" w:cs="Times New Roman"/>
          <w:sz w:val="28"/>
          <w:szCs w:val="28"/>
        </w:rPr>
        <w:t xml:space="preserve"> по теме: «Ревизия финансово-хозяйственной деятельности муниципального автономного учреждения культуры Темрюкского городского поселения Темрюкского района «Кинодосуговый центр «Тамань». </w:t>
      </w:r>
    </w:p>
    <w:p w:rsidR="00933BCC" w:rsidRPr="00495384" w:rsidRDefault="00933BCC" w:rsidP="00933BC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84">
        <w:rPr>
          <w:rFonts w:ascii="Times New Roman" w:hAnsi="Times New Roman" w:cs="Times New Roman"/>
          <w:sz w:val="28"/>
          <w:szCs w:val="28"/>
        </w:rPr>
        <w:t xml:space="preserve">В ходе проведения ревизии выявлены факты нарушения бюджетного, гражданского и трудового законодательства Российской Федерации, а также факт неправомерного использования бюджетных средств на общую сумму 38,9 тыс. руб. </w:t>
      </w:r>
    </w:p>
    <w:p w:rsidR="00933BCC" w:rsidRPr="00C71A22" w:rsidRDefault="00933BCC" w:rsidP="0093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результатам проверки муниципальные правовые акты администрации Темрюкского городского поселения Темрюкского района приведены в соответствие с действующим законодательством, денежные средства восстановлены в бюджет Темрюкского городского поселения Темрюкского района в полном объеме.</w:t>
      </w:r>
    </w:p>
    <w:p w:rsidR="00933BCC" w:rsidRPr="00B706A9" w:rsidRDefault="00933BCC" w:rsidP="00933B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51A8" w:rsidRDefault="007B51A8"/>
    <w:sectPr w:rsidR="007B51A8" w:rsidSect="007B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930"/>
    <w:multiLevelType w:val="hybridMultilevel"/>
    <w:tmpl w:val="7B56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BCC"/>
    <w:rsid w:val="00081AC8"/>
    <w:rsid w:val="007B51A8"/>
    <w:rsid w:val="00933BCC"/>
    <w:rsid w:val="00E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1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2015-10-06T06:51:00Z</dcterms:created>
  <dcterms:modified xsi:type="dcterms:W3CDTF">2015-10-06T06:52:00Z</dcterms:modified>
</cp:coreProperties>
</file>