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16" w:rsidRDefault="00B752EF" w:rsidP="00B752EF">
      <w:pPr>
        <w:pStyle w:val="Bodytext60"/>
        <w:spacing w:line="240" w:lineRule="auto"/>
        <w:ind w:left="2832"/>
        <w:contextualSpacing/>
        <w:jc w:val="left"/>
        <w:rPr>
          <w:b w:val="0"/>
          <w:sz w:val="28"/>
          <w:szCs w:val="28"/>
        </w:rPr>
      </w:pPr>
      <w:r w:rsidRPr="00B752EF">
        <w:rPr>
          <w:b w:val="0"/>
          <w:sz w:val="28"/>
          <w:szCs w:val="28"/>
        </w:rPr>
        <w:t xml:space="preserve">                                            </w:t>
      </w:r>
      <w:r w:rsidR="00A53016" w:rsidRPr="00B752EF">
        <w:rPr>
          <w:b w:val="0"/>
          <w:sz w:val="28"/>
          <w:szCs w:val="28"/>
        </w:rPr>
        <w:t>ПРИЛОЖЕНИЕ</w:t>
      </w:r>
    </w:p>
    <w:p w:rsidR="000658A0" w:rsidRPr="00B752EF" w:rsidRDefault="000658A0" w:rsidP="00B752EF">
      <w:pPr>
        <w:pStyle w:val="Bodytext60"/>
        <w:spacing w:line="240" w:lineRule="auto"/>
        <w:ind w:left="2832"/>
        <w:contextualSpacing/>
        <w:jc w:val="left"/>
        <w:rPr>
          <w:b w:val="0"/>
          <w:sz w:val="28"/>
          <w:szCs w:val="28"/>
        </w:rPr>
      </w:pPr>
    </w:p>
    <w:p w:rsidR="00A53016" w:rsidRPr="00B752EF" w:rsidRDefault="00A53016" w:rsidP="00B752EF">
      <w:pPr>
        <w:pStyle w:val="Bodytext60"/>
        <w:spacing w:line="240" w:lineRule="auto"/>
        <w:ind w:left="2832"/>
        <w:contextualSpacing/>
        <w:rPr>
          <w:b w:val="0"/>
          <w:sz w:val="28"/>
          <w:szCs w:val="28"/>
        </w:rPr>
      </w:pPr>
      <w:r w:rsidRPr="00B752EF">
        <w:rPr>
          <w:b w:val="0"/>
          <w:sz w:val="28"/>
          <w:szCs w:val="28"/>
        </w:rPr>
        <w:t xml:space="preserve">           </w:t>
      </w:r>
      <w:r w:rsidR="00B752EF">
        <w:rPr>
          <w:b w:val="0"/>
          <w:sz w:val="28"/>
          <w:szCs w:val="28"/>
        </w:rPr>
        <w:t xml:space="preserve">     </w:t>
      </w:r>
      <w:r w:rsidR="00F45E60">
        <w:rPr>
          <w:b w:val="0"/>
          <w:sz w:val="28"/>
          <w:szCs w:val="28"/>
        </w:rPr>
        <w:t xml:space="preserve">   УТВЕРЖДЕНО</w:t>
      </w:r>
    </w:p>
    <w:p w:rsidR="00B752EF" w:rsidRPr="00B752EF" w:rsidRDefault="00B752EF" w:rsidP="00B752EF">
      <w:pPr>
        <w:pStyle w:val="Bodytext60"/>
        <w:spacing w:line="240" w:lineRule="auto"/>
        <w:ind w:left="2832"/>
        <w:contextualSpacing/>
        <w:rPr>
          <w:b w:val="0"/>
          <w:sz w:val="28"/>
          <w:szCs w:val="28"/>
        </w:rPr>
      </w:pPr>
      <w:r>
        <w:rPr>
          <w:b w:val="0"/>
          <w:sz w:val="28"/>
          <w:szCs w:val="28"/>
        </w:rPr>
        <w:t xml:space="preserve">                 </w:t>
      </w:r>
      <w:r w:rsidR="00A53016" w:rsidRPr="00B752EF">
        <w:rPr>
          <w:b w:val="0"/>
          <w:sz w:val="28"/>
          <w:szCs w:val="28"/>
        </w:rPr>
        <w:t xml:space="preserve">постановлением администрации </w:t>
      </w:r>
    </w:p>
    <w:p w:rsidR="00B752EF" w:rsidRPr="00B752EF" w:rsidRDefault="00B752EF" w:rsidP="00B752EF">
      <w:pPr>
        <w:pStyle w:val="Bodytext60"/>
        <w:spacing w:line="240" w:lineRule="auto"/>
        <w:ind w:left="2832"/>
        <w:contextualSpacing/>
        <w:rPr>
          <w:b w:val="0"/>
          <w:sz w:val="28"/>
          <w:szCs w:val="28"/>
        </w:rPr>
      </w:pPr>
      <w:r>
        <w:rPr>
          <w:b w:val="0"/>
          <w:sz w:val="28"/>
          <w:szCs w:val="28"/>
        </w:rPr>
        <w:t xml:space="preserve">                 </w:t>
      </w:r>
      <w:r w:rsidR="00A53016" w:rsidRPr="00B752EF">
        <w:rPr>
          <w:b w:val="0"/>
          <w:sz w:val="28"/>
          <w:szCs w:val="28"/>
        </w:rPr>
        <w:t xml:space="preserve">Темрюкского городского поселения </w:t>
      </w:r>
    </w:p>
    <w:p w:rsidR="00A53016" w:rsidRPr="00B752EF" w:rsidRDefault="00B752EF" w:rsidP="00B752EF">
      <w:pPr>
        <w:pStyle w:val="Bodytext60"/>
        <w:spacing w:line="240" w:lineRule="auto"/>
        <w:ind w:left="2832"/>
        <w:contextualSpacing/>
        <w:rPr>
          <w:b w:val="0"/>
          <w:sz w:val="28"/>
          <w:szCs w:val="28"/>
        </w:rPr>
      </w:pPr>
      <w:r>
        <w:rPr>
          <w:b w:val="0"/>
          <w:sz w:val="28"/>
          <w:szCs w:val="28"/>
        </w:rPr>
        <w:t xml:space="preserve">                </w:t>
      </w:r>
      <w:r w:rsidR="00A53016" w:rsidRPr="00B752EF">
        <w:rPr>
          <w:b w:val="0"/>
          <w:sz w:val="28"/>
          <w:szCs w:val="28"/>
        </w:rPr>
        <w:t>Темрюкского района</w:t>
      </w:r>
    </w:p>
    <w:p w:rsidR="00A53016" w:rsidRPr="00B752EF" w:rsidRDefault="00A53016" w:rsidP="00B752EF">
      <w:pPr>
        <w:pStyle w:val="Bodytext60"/>
        <w:spacing w:line="240" w:lineRule="auto"/>
        <w:ind w:left="2832"/>
        <w:contextualSpacing/>
        <w:rPr>
          <w:b w:val="0"/>
          <w:sz w:val="28"/>
          <w:szCs w:val="28"/>
        </w:rPr>
      </w:pPr>
      <w:r w:rsidRPr="00B752EF">
        <w:rPr>
          <w:b w:val="0"/>
          <w:sz w:val="28"/>
          <w:szCs w:val="28"/>
        </w:rPr>
        <w:t xml:space="preserve">   </w:t>
      </w:r>
      <w:r w:rsidR="00B752EF">
        <w:rPr>
          <w:b w:val="0"/>
          <w:sz w:val="28"/>
          <w:szCs w:val="28"/>
        </w:rPr>
        <w:t xml:space="preserve">               </w:t>
      </w:r>
      <w:r w:rsidRPr="00B752EF">
        <w:rPr>
          <w:b w:val="0"/>
          <w:sz w:val="28"/>
          <w:szCs w:val="28"/>
        </w:rPr>
        <w:t xml:space="preserve">  от__________ №________</w:t>
      </w:r>
    </w:p>
    <w:p w:rsidR="00D92DAA" w:rsidRDefault="00D92DAA" w:rsidP="00B752EF">
      <w:pPr>
        <w:pStyle w:val="Bodytext60"/>
        <w:shd w:val="clear" w:color="auto" w:fill="auto"/>
        <w:spacing w:before="0" w:after="0" w:line="240" w:lineRule="auto"/>
        <w:ind w:left="2832"/>
        <w:contextualSpacing/>
        <w:jc w:val="left"/>
      </w:pPr>
    </w:p>
    <w:p w:rsidR="00D92DAA" w:rsidRDefault="00D92DAA">
      <w:pPr>
        <w:pStyle w:val="Bodytext60"/>
        <w:shd w:val="clear" w:color="auto" w:fill="auto"/>
        <w:spacing w:before="0" w:after="0"/>
      </w:pPr>
    </w:p>
    <w:p w:rsidR="00326E33" w:rsidRPr="00172AC0" w:rsidRDefault="00D92DAA" w:rsidP="004544A5">
      <w:pPr>
        <w:pStyle w:val="Bodytext20"/>
        <w:shd w:val="clear" w:color="auto" w:fill="auto"/>
        <w:tabs>
          <w:tab w:val="left" w:pos="1230"/>
        </w:tabs>
        <w:spacing w:after="331" w:line="360" w:lineRule="exact"/>
        <w:ind w:firstLine="0"/>
        <w:rPr>
          <w:sz w:val="28"/>
          <w:szCs w:val="28"/>
        </w:rPr>
      </w:pPr>
      <w:r w:rsidRPr="00172AC0">
        <w:rPr>
          <w:sz w:val="28"/>
          <w:szCs w:val="28"/>
        </w:rPr>
        <w:t>.</w:t>
      </w:r>
    </w:p>
    <w:p w:rsidR="00326E33" w:rsidRPr="00172AC0" w:rsidRDefault="004544A5" w:rsidP="004544A5">
      <w:pPr>
        <w:pStyle w:val="Bodytext60"/>
        <w:shd w:val="clear" w:color="auto" w:fill="auto"/>
        <w:tabs>
          <w:tab w:val="left" w:pos="547"/>
        </w:tabs>
        <w:spacing w:before="0" w:after="0"/>
        <w:ind w:left="220"/>
        <w:rPr>
          <w:sz w:val="28"/>
          <w:szCs w:val="28"/>
        </w:rPr>
      </w:pPr>
      <w:proofErr w:type="gramStart"/>
      <w:r w:rsidRPr="00172AC0">
        <w:rPr>
          <w:sz w:val="28"/>
          <w:szCs w:val="28"/>
        </w:rPr>
        <w:t>Об утверждении требований</w:t>
      </w:r>
      <w:r w:rsidR="00D92DAA" w:rsidRPr="00172AC0">
        <w:rPr>
          <w:sz w:val="28"/>
          <w:szCs w:val="28"/>
        </w:rPr>
        <w:t xml:space="preserve"> к договорам, заключенным о предоставлении бюджетных инвестиций из  бюджета </w:t>
      </w:r>
      <w:r w:rsidR="00452904" w:rsidRPr="00172AC0">
        <w:rPr>
          <w:sz w:val="28"/>
          <w:szCs w:val="28"/>
        </w:rPr>
        <w:t>Темрюкского городского поселения Темрюкского</w:t>
      </w:r>
      <w:r w:rsidRPr="00172AC0">
        <w:rPr>
          <w:sz w:val="28"/>
          <w:szCs w:val="28"/>
        </w:rPr>
        <w:t xml:space="preserve"> района </w:t>
      </w:r>
      <w:r w:rsidR="00452904" w:rsidRPr="00172AC0">
        <w:rPr>
          <w:sz w:val="28"/>
          <w:szCs w:val="28"/>
        </w:rPr>
        <w:t xml:space="preserve"> </w:t>
      </w:r>
      <w:r w:rsidR="00D92DAA" w:rsidRPr="00172AC0">
        <w:rPr>
          <w:sz w:val="28"/>
          <w:szCs w:val="28"/>
        </w:rPr>
        <w:t>юр</w:t>
      </w:r>
      <w:r w:rsidRPr="00172AC0">
        <w:rPr>
          <w:sz w:val="28"/>
          <w:szCs w:val="28"/>
        </w:rPr>
        <w:t xml:space="preserve">идическим лицам, не являющимся муниципальными учреждениями и муниципальными </w:t>
      </w:r>
      <w:r w:rsidR="00D92DAA" w:rsidRPr="00172AC0">
        <w:rPr>
          <w:sz w:val="28"/>
          <w:szCs w:val="28"/>
        </w:rPr>
        <w:t xml:space="preserve"> унитарными предприятиями, на осуществление</w:t>
      </w:r>
      <w:r w:rsidRPr="00172AC0">
        <w:rPr>
          <w:sz w:val="28"/>
          <w:szCs w:val="28"/>
        </w:rPr>
        <w:t xml:space="preserve"> </w:t>
      </w:r>
      <w:r w:rsidR="00D92DAA" w:rsidRPr="00172AC0">
        <w:rPr>
          <w:sz w:val="28"/>
          <w:szCs w:val="28"/>
        </w:rPr>
        <w:t>капитальных вложений в объекты капитального строительства,</w:t>
      </w:r>
      <w:r w:rsidRPr="00172AC0">
        <w:rPr>
          <w:sz w:val="28"/>
          <w:szCs w:val="28"/>
        </w:rPr>
        <w:t xml:space="preserve"> </w:t>
      </w:r>
      <w:r w:rsidR="00D92DAA" w:rsidRPr="00172AC0">
        <w:rPr>
          <w:sz w:val="28"/>
          <w:szCs w:val="28"/>
        </w:rPr>
        <w:t>находящиеся в собственности указанных юридических лиц,</w:t>
      </w:r>
      <w:proofErr w:type="gramEnd"/>
    </w:p>
    <w:p w:rsidR="00326E33" w:rsidRPr="00172AC0" w:rsidRDefault="00D92DAA" w:rsidP="004544A5">
      <w:pPr>
        <w:pStyle w:val="Bodytext60"/>
        <w:shd w:val="clear" w:color="auto" w:fill="auto"/>
        <w:spacing w:before="0" w:after="269"/>
        <w:ind w:firstLine="740"/>
        <w:rPr>
          <w:sz w:val="28"/>
          <w:szCs w:val="28"/>
        </w:rPr>
      </w:pPr>
      <w:r w:rsidRPr="00172AC0">
        <w:rPr>
          <w:sz w:val="28"/>
          <w:szCs w:val="28"/>
        </w:rPr>
        <w:t>и (или) на приобретение ими объектов недвижимого имущества</w:t>
      </w:r>
    </w:p>
    <w:p w:rsidR="00326E33" w:rsidRPr="00172AC0" w:rsidRDefault="00D92DAA">
      <w:pPr>
        <w:pStyle w:val="Bodytext20"/>
        <w:numPr>
          <w:ilvl w:val="1"/>
          <w:numId w:val="2"/>
        </w:numPr>
        <w:shd w:val="clear" w:color="auto" w:fill="auto"/>
        <w:tabs>
          <w:tab w:val="left" w:pos="1230"/>
        </w:tabs>
        <w:spacing w:after="0" w:line="360" w:lineRule="exact"/>
        <w:ind w:firstLine="740"/>
        <w:jc w:val="both"/>
        <w:rPr>
          <w:sz w:val="28"/>
          <w:szCs w:val="28"/>
        </w:rPr>
      </w:pPr>
      <w:r w:rsidRPr="00172AC0">
        <w:rPr>
          <w:sz w:val="28"/>
          <w:szCs w:val="28"/>
        </w:rPr>
        <w:t xml:space="preserve">По итогам принятия решения о предоставлении бюджетных инвестиций между главным распорядителем средств бюджета </w:t>
      </w:r>
      <w:r w:rsidR="008767A5" w:rsidRPr="00172AC0">
        <w:rPr>
          <w:sz w:val="28"/>
          <w:szCs w:val="28"/>
        </w:rPr>
        <w:t>Темрюкского городского поселения Темрюкского</w:t>
      </w:r>
      <w:r w:rsidR="006D1295" w:rsidRPr="00172AC0">
        <w:rPr>
          <w:sz w:val="28"/>
          <w:szCs w:val="28"/>
        </w:rPr>
        <w:t xml:space="preserve"> района</w:t>
      </w:r>
      <w:r w:rsidRPr="00172AC0">
        <w:rPr>
          <w:sz w:val="28"/>
          <w:szCs w:val="28"/>
        </w:rPr>
        <w:t xml:space="preserve">, и юридическим лицом оформляется договор об участии </w:t>
      </w:r>
      <w:r w:rsidR="00575A6B" w:rsidRPr="00172AC0">
        <w:rPr>
          <w:sz w:val="28"/>
          <w:szCs w:val="28"/>
        </w:rPr>
        <w:t>Темрюкского городского поселения Темрюкского района</w:t>
      </w:r>
      <w:r w:rsidRPr="00172AC0">
        <w:rPr>
          <w:sz w:val="28"/>
          <w:szCs w:val="28"/>
        </w:rPr>
        <w:t xml:space="preserve"> в собственности субъекта инвестиций и договор купли-продажи акций.</w:t>
      </w:r>
    </w:p>
    <w:p w:rsidR="00326E33" w:rsidRPr="00172AC0" w:rsidRDefault="00D92DAA">
      <w:pPr>
        <w:pStyle w:val="Bodytext20"/>
        <w:numPr>
          <w:ilvl w:val="1"/>
          <w:numId w:val="2"/>
        </w:numPr>
        <w:shd w:val="clear" w:color="auto" w:fill="auto"/>
        <w:tabs>
          <w:tab w:val="left" w:pos="1225"/>
        </w:tabs>
        <w:spacing w:after="0" w:line="360" w:lineRule="exact"/>
        <w:ind w:firstLine="740"/>
        <w:jc w:val="both"/>
        <w:rPr>
          <w:sz w:val="28"/>
          <w:szCs w:val="28"/>
        </w:rPr>
      </w:pPr>
      <w:r w:rsidRPr="00172AC0">
        <w:rPr>
          <w:sz w:val="28"/>
          <w:szCs w:val="28"/>
        </w:rPr>
        <w:t xml:space="preserve">Договор об участии </w:t>
      </w:r>
      <w:r w:rsidR="00575A6B" w:rsidRPr="00172AC0">
        <w:rPr>
          <w:sz w:val="28"/>
          <w:szCs w:val="28"/>
        </w:rPr>
        <w:t xml:space="preserve">Темрюкского городского поселения Темрюкского района </w:t>
      </w:r>
      <w:r w:rsidRPr="00172AC0">
        <w:rPr>
          <w:sz w:val="28"/>
          <w:szCs w:val="28"/>
        </w:rPr>
        <w:t xml:space="preserve">в собственности субъекта инвестиций оформляется в течение 3 месяцев после дня вступления в силу </w:t>
      </w:r>
      <w:r w:rsidR="006929A1" w:rsidRPr="00172AC0">
        <w:rPr>
          <w:sz w:val="28"/>
          <w:szCs w:val="28"/>
        </w:rPr>
        <w:t>р</w:t>
      </w:r>
      <w:r w:rsidR="009B66E8" w:rsidRPr="00172AC0">
        <w:rPr>
          <w:sz w:val="28"/>
          <w:szCs w:val="28"/>
        </w:rPr>
        <w:t xml:space="preserve">ешения Совета Темрюкского городского поселения Темрюкского района  о бюджете Темрюкского городского поселения Темрюкского района </w:t>
      </w:r>
      <w:r w:rsidRPr="00172AC0">
        <w:rPr>
          <w:sz w:val="28"/>
          <w:szCs w:val="28"/>
        </w:rPr>
        <w:t>на соответствующий финансовый год, которым предусмотрено предоставление вышеуказанных бюджетных инвестиций.</w:t>
      </w:r>
    </w:p>
    <w:p w:rsidR="00326E33" w:rsidRPr="00172AC0" w:rsidRDefault="00D92DAA">
      <w:pPr>
        <w:pStyle w:val="Bodytext20"/>
        <w:numPr>
          <w:ilvl w:val="1"/>
          <w:numId w:val="2"/>
        </w:numPr>
        <w:shd w:val="clear" w:color="auto" w:fill="auto"/>
        <w:tabs>
          <w:tab w:val="left" w:pos="1225"/>
        </w:tabs>
        <w:spacing w:after="0" w:line="360" w:lineRule="exact"/>
        <w:ind w:firstLine="740"/>
        <w:jc w:val="both"/>
        <w:rPr>
          <w:sz w:val="28"/>
          <w:szCs w:val="28"/>
        </w:rPr>
      </w:pPr>
      <w:r w:rsidRPr="00172AC0">
        <w:rPr>
          <w:sz w:val="28"/>
          <w:szCs w:val="28"/>
        </w:rPr>
        <w:t xml:space="preserve">Договор о предоставлении бюджетных инвестиций и дополнительные соглашения к указанному договору, предусматривающие внесение в него изменений или расторжение, заключаются в соответствии с типовыми соглашениями, утверждаемыми </w:t>
      </w:r>
      <w:r w:rsidR="006929A1" w:rsidRPr="00172AC0">
        <w:rPr>
          <w:sz w:val="28"/>
          <w:szCs w:val="28"/>
        </w:rPr>
        <w:t>администрацией</w:t>
      </w:r>
      <w:r w:rsidR="00694A1D" w:rsidRPr="00172AC0">
        <w:rPr>
          <w:sz w:val="28"/>
          <w:szCs w:val="28"/>
        </w:rPr>
        <w:t xml:space="preserve"> Темрюкского городского поселения Темрюкского района</w:t>
      </w:r>
      <w:r w:rsidRPr="00172AC0">
        <w:rPr>
          <w:sz w:val="28"/>
          <w:szCs w:val="28"/>
        </w:rPr>
        <w:t>.</w:t>
      </w:r>
    </w:p>
    <w:p w:rsidR="00326E33" w:rsidRPr="00172AC0" w:rsidRDefault="00D92DAA">
      <w:pPr>
        <w:pStyle w:val="Bodytext20"/>
        <w:numPr>
          <w:ilvl w:val="1"/>
          <w:numId w:val="2"/>
        </w:numPr>
        <w:shd w:val="clear" w:color="auto" w:fill="auto"/>
        <w:tabs>
          <w:tab w:val="left" w:pos="1230"/>
        </w:tabs>
        <w:spacing w:after="0" w:line="360" w:lineRule="exact"/>
        <w:ind w:firstLine="740"/>
        <w:jc w:val="both"/>
        <w:rPr>
          <w:sz w:val="28"/>
          <w:szCs w:val="28"/>
        </w:rPr>
      </w:pPr>
      <w:r w:rsidRPr="00172AC0">
        <w:rPr>
          <w:sz w:val="28"/>
          <w:szCs w:val="28"/>
        </w:rPr>
        <w:t xml:space="preserve">Отсутствие оформленных в установленном порядке договоров служит основанием для </w:t>
      </w:r>
      <w:proofErr w:type="spellStart"/>
      <w:r w:rsidRPr="00172AC0">
        <w:rPr>
          <w:sz w:val="28"/>
          <w:szCs w:val="28"/>
        </w:rPr>
        <w:t>непредоставления</w:t>
      </w:r>
      <w:proofErr w:type="spellEnd"/>
      <w:r w:rsidRPr="00172AC0">
        <w:rPr>
          <w:sz w:val="28"/>
          <w:szCs w:val="28"/>
        </w:rPr>
        <w:t xml:space="preserve"> бюджетных инвестиций и корректировки </w:t>
      </w:r>
      <w:r w:rsidR="00694A1D" w:rsidRPr="00172AC0">
        <w:rPr>
          <w:sz w:val="28"/>
          <w:szCs w:val="28"/>
        </w:rPr>
        <w:t xml:space="preserve">муниципальной </w:t>
      </w:r>
      <w:r w:rsidRPr="00172AC0">
        <w:rPr>
          <w:sz w:val="28"/>
          <w:szCs w:val="28"/>
        </w:rPr>
        <w:t xml:space="preserve">программы </w:t>
      </w:r>
      <w:r w:rsidR="00694A1D" w:rsidRPr="00172AC0">
        <w:rPr>
          <w:sz w:val="28"/>
          <w:szCs w:val="28"/>
        </w:rPr>
        <w:t>Темрюкского городского поселения Темрюкского района</w:t>
      </w:r>
      <w:r w:rsidRPr="00172AC0">
        <w:rPr>
          <w:sz w:val="28"/>
          <w:szCs w:val="28"/>
        </w:rPr>
        <w:t>.</w:t>
      </w:r>
    </w:p>
    <w:p w:rsidR="00326E33" w:rsidRPr="00172AC0" w:rsidRDefault="00D92DAA">
      <w:pPr>
        <w:pStyle w:val="Bodytext20"/>
        <w:numPr>
          <w:ilvl w:val="1"/>
          <w:numId w:val="2"/>
        </w:numPr>
        <w:shd w:val="clear" w:color="auto" w:fill="auto"/>
        <w:tabs>
          <w:tab w:val="left" w:pos="1220"/>
        </w:tabs>
        <w:spacing w:after="0" w:line="360" w:lineRule="exact"/>
        <w:ind w:firstLine="740"/>
        <w:jc w:val="both"/>
        <w:rPr>
          <w:sz w:val="28"/>
          <w:szCs w:val="28"/>
        </w:rPr>
      </w:pPr>
      <w:r w:rsidRPr="00172AC0">
        <w:rPr>
          <w:sz w:val="28"/>
          <w:szCs w:val="28"/>
        </w:rPr>
        <w:lastRenderedPageBreak/>
        <w:t xml:space="preserve">В договоре об участии </w:t>
      </w:r>
      <w:r w:rsidR="00694A1D" w:rsidRPr="00172AC0">
        <w:rPr>
          <w:sz w:val="28"/>
          <w:szCs w:val="28"/>
        </w:rPr>
        <w:t xml:space="preserve">Темрюкского городского поселения Темрюкского района  </w:t>
      </w:r>
      <w:r w:rsidRPr="00172AC0">
        <w:rPr>
          <w:sz w:val="28"/>
          <w:szCs w:val="28"/>
        </w:rPr>
        <w:t>в собственности субъекта инвестиций, заключаемом с юридическими лицами, должны содержаться следующие условия:</w:t>
      </w:r>
    </w:p>
    <w:p w:rsidR="00326E33" w:rsidRPr="00172AC0" w:rsidRDefault="00D92DAA">
      <w:pPr>
        <w:pStyle w:val="Bodytext20"/>
        <w:numPr>
          <w:ilvl w:val="0"/>
          <w:numId w:val="4"/>
        </w:numPr>
        <w:shd w:val="clear" w:color="auto" w:fill="auto"/>
        <w:tabs>
          <w:tab w:val="left" w:pos="1066"/>
        </w:tabs>
        <w:spacing w:after="0" w:line="360" w:lineRule="exact"/>
        <w:ind w:firstLine="740"/>
        <w:jc w:val="both"/>
        <w:rPr>
          <w:sz w:val="28"/>
          <w:szCs w:val="28"/>
        </w:rPr>
      </w:pPr>
      <w:r w:rsidRPr="00172AC0">
        <w:rPr>
          <w:sz w:val="28"/>
          <w:szCs w:val="28"/>
        </w:rPr>
        <w:t>целевое назначение бюджетных инвестиций, их объем (с распределением по годам);</w:t>
      </w:r>
    </w:p>
    <w:p w:rsidR="00326E33" w:rsidRPr="00172AC0" w:rsidRDefault="00D92DAA">
      <w:pPr>
        <w:pStyle w:val="Bodytext20"/>
        <w:numPr>
          <w:ilvl w:val="0"/>
          <w:numId w:val="4"/>
        </w:numPr>
        <w:shd w:val="clear" w:color="auto" w:fill="auto"/>
        <w:tabs>
          <w:tab w:val="left" w:pos="1071"/>
        </w:tabs>
        <w:spacing w:after="0" w:line="360" w:lineRule="exact"/>
        <w:ind w:firstLine="740"/>
        <w:jc w:val="both"/>
        <w:rPr>
          <w:sz w:val="28"/>
          <w:szCs w:val="28"/>
        </w:rPr>
      </w:pPr>
      <w:r w:rsidRPr="00172AC0">
        <w:rPr>
          <w:sz w:val="28"/>
          <w:szCs w:val="28"/>
        </w:rPr>
        <w:t>положения, устанавливающие права и обязанности сторон договора, заключаемого в связи с предоставлением бюджетных инвестиций, и порядок взаимодействия сторон при его реализации;</w:t>
      </w:r>
    </w:p>
    <w:p w:rsidR="00326E33" w:rsidRPr="00172AC0" w:rsidRDefault="00D92DAA">
      <w:pPr>
        <w:pStyle w:val="Bodytext20"/>
        <w:numPr>
          <w:ilvl w:val="0"/>
          <w:numId w:val="4"/>
        </w:numPr>
        <w:shd w:val="clear" w:color="auto" w:fill="auto"/>
        <w:tabs>
          <w:tab w:val="left" w:pos="1076"/>
        </w:tabs>
        <w:spacing w:after="0" w:line="360" w:lineRule="exact"/>
        <w:ind w:firstLine="740"/>
        <w:jc w:val="both"/>
        <w:rPr>
          <w:color w:val="auto"/>
          <w:sz w:val="28"/>
          <w:szCs w:val="28"/>
        </w:rPr>
      </w:pPr>
      <w:proofErr w:type="gramStart"/>
      <w:r w:rsidRPr="00172AC0">
        <w:rPr>
          <w:sz w:val="28"/>
          <w:szCs w:val="28"/>
        </w:rPr>
        <w:t xml:space="preserve">сроки (порядок определения сроков) принятия в установленном </w:t>
      </w:r>
      <w:r w:rsidRPr="00172AC0">
        <w:rPr>
          <w:color w:val="auto"/>
          <w:sz w:val="28"/>
          <w:szCs w:val="28"/>
        </w:rPr>
        <w:t>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roofErr w:type="gramEnd"/>
    </w:p>
    <w:p w:rsidR="00326E33" w:rsidRPr="00172AC0" w:rsidRDefault="00D92DAA">
      <w:pPr>
        <w:pStyle w:val="Bodytext20"/>
        <w:numPr>
          <w:ilvl w:val="0"/>
          <w:numId w:val="4"/>
        </w:numPr>
        <w:shd w:val="clear" w:color="auto" w:fill="auto"/>
        <w:tabs>
          <w:tab w:val="left" w:pos="1062"/>
        </w:tabs>
        <w:spacing w:after="0" w:line="360" w:lineRule="exact"/>
        <w:ind w:firstLine="740"/>
        <w:jc w:val="both"/>
        <w:rPr>
          <w:color w:val="auto"/>
          <w:sz w:val="28"/>
          <w:szCs w:val="28"/>
        </w:rPr>
      </w:pPr>
      <w:r w:rsidRPr="00172AC0">
        <w:rPr>
          <w:color w:val="auto"/>
          <w:sz w:val="28"/>
          <w:szCs w:val="28"/>
        </w:rPr>
        <w:t>порядок, объемы и сроки (порядок определения сроков) оплаты акций (долей) в уставном (складочном) капитале юридического лица;</w:t>
      </w:r>
    </w:p>
    <w:p w:rsidR="00C66020" w:rsidRPr="00172AC0" w:rsidRDefault="00C66020" w:rsidP="008D6338">
      <w:pPr>
        <w:pStyle w:val="s1"/>
        <w:numPr>
          <w:ilvl w:val="0"/>
          <w:numId w:val="4"/>
        </w:numPr>
        <w:shd w:val="clear" w:color="auto" w:fill="FFFFFF"/>
        <w:ind w:firstLine="709"/>
        <w:jc w:val="both"/>
        <w:rPr>
          <w:sz w:val="28"/>
          <w:szCs w:val="28"/>
        </w:rPr>
      </w:pPr>
      <w:r w:rsidRPr="00172AC0">
        <w:rPr>
          <w:sz w:val="28"/>
          <w:szCs w:val="28"/>
        </w:rPr>
        <w:t> </w:t>
      </w:r>
      <w:proofErr w:type="gramStart"/>
      <w:r w:rsidRPr="00172AC0">
        <w:rPr>
          <w:sz w:val="28"/>
          <w:szCs w:val="28"/>
        </w:rPr>
        <w:t>положения, предусматривающие перечисление бюджетных инвестиций в соответствии с </w:t>
      </w:r>
      <w:hyperlink r:id="rId8" w:anchor="/document/12112604/entry/2" w:history="1">
        <w:r w:rsidRPr="00172AC0">
          <w:rPr>
            <w:rStyle w:val="a3"/>
            <w:color w:val="auto"/>
            <w:sz w:val="28"/>
            <w:szCs w:val="28"/>
            <w:u w:val="none"/>
          </w:rPr>
          <w:t>бюджетным законодательством</w:t>
        </w:r>
      </w:hyperlink>
      <w:r w:rsidRPr="00172AC0">
        <w:rPr>
          <w:sz w:val="28"/>
          <w:szCs w:val="28"/>
        </w:rPr>
        <w:t> Российской Федерации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территориальному органу Федерального казначейства;</w:t>
      </w:r>
      <w:proofErr w:type="gramEnd"/>
    </w:p>
    <w:p w:rsidR="00C66020" w:rsidRPr="00172AC0" w:rsidRDefault="00C66020" w:rsidP="008D6338">
      <w:pPr>
        <w:pStyle w:val="s1"/>
        <w:numPr>
          <w:ilvl w:val="0"/>
          <w:numId w:val="4"/>
        </w:numPr>
        <w:shd w:val="clear" w:color="auto" w:fill="FFFFFF"/>
        <w:ind w:firstLine="709"/>
        <w:jc w:val="both"/>
        <w:rPr>
          <w:sz w:val="28"/>
          <w:szCs w:val="28"/>
        </w:rPr>
      </w:pPr>
      <w:r w:rsidRPr="00172AC0">
        <w:rPr>
          <w:sz w:val="28"/>
          <w:szCs w:val="28"/>
        </w:rPr>
        <w:t> </w:t>
      </w:r>
      <w:proofErr w:type="gramStart"/>
      <w:r w:rsidRPr="00172AC0">
        <w:rPr>
          <w:sz w:val="28"/>
          <w:szCs w:val="28"/>
        </w:rPr>
        <w:t>условие об осуществлении операций по зачислению (списанию) средств на счет, указанный в </w:t>
      </w:r>
      <w:r w:rsidR="008D6338" w:rsidRPr="00172AC0">
        <w:rPr>
          <w:sz w:val="28"/>
          <w:szCs w:val="28"/>
        </w:rPr>
        <w:t xml:space="preserve">подпункте «5» </w:t>
      </w:r>
      <w:r w:rsidRPr="00172AC0">
        <w:rPr>
          <w:sz w:val="28"/>
          <w:szCs w:val="28"/>
        </w:rPr>
        <w:t> настоящего пункта, в порядке, установленном Федеральным казначейством,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Федеральным казначейством;</w:t>
      </w:r>
      <w:proofErr w:type="gramEnd"/>
    </w:p>
    <w:p w:rsidR="00C66020" w:rsidRPr="00172AC0" w:rsidRDefault="00C66020" w:rsidP="008D6338">
      <w:pPr>
        <w:pStyle w:val="s1"/>
        <w:numPr>
          <w:ilvl w:val="0"/>
          <w:numId w:val="4"/>
        </w:numPr>
        <w:shd w:val="clear" w:color="auto" w:fill="FFFFFF"/>
        <w:ind w:firstLine="709"/>
        <w:jc w:val="both"/>
        <w:rPr>
          <w:sz w:val="28"/>
          <w:szCs w:val="28"/>
        </w:rPr>
      </w:pPr>
      <w:r w:rsidRPr="00172AC0">
        <w:rPr>
          <w:sz w:val="28"/>
          <w:szCs w:val="28"/>
        </w:rPr>
        <w:t> условие об осуществлении операций по списанию средств, отраженных на лицевом счете, указанном в </w:t>
      </w:r>
      <w:hyperlink r:id="rId9" w:anchor="/document/71613370/entry/10037" w:history="1">
        <w:r w:rsidR="008D6338" w:rsidRPr="00172AC0">
          <w:rPr>
            <w:rStyle w:val="a3"/>
            <w:color w:val="auto"/>
            <w:sz w:val="28"/>
            <w:szCs w:val="28"/>
            <w:u w:val="none"/>
          </w:rPr>
          <w:t>подпункте «</w:t>
        </w:r>
      </w:hyperlink>
      <w:r w:rsidR="006929A1" w:rsidRPr="00172AC0">
        <w:rPr>
          <w:sz w:val="28"/>
          <w:szCs w:val="28"/>
        </w:rPr>
        <w:t>6</w:t>
      </w:r>
      <w:r w:rsidR="008D6338" w:rsidRPr="00172AC0">
        <w:rPr>
          <w:sz w:val="28"/>
          <w:szCs w:val="28"/>
        </w:rPr>
        <w:t xml:space="preserve">» </w:t>
      </w:r>
      <w:r w:rsidRPr="00172AC0">
        <w:rPr>
          <w:sz w:val="28"/>
          <w:szCs w:val="28"/>
        </w:rPr>
        <w:t xml:space="preserve"> настоящего пункта, после проведения территориальным органом Федерального казначейства санкционирования операций в порядке, установленном Министерством финансов Российской Федерации, </w:t>
      </w:r>
      <w:proofErr w:type="gramStart"/>
      <w:r w:rsidRPr="00172AC0">
        <w:rPr>
          <w:sz w:val="28"/>
          <w:szCs w:val="28"/>
        </w:rPr>
        <w:t>определяющем</w:t>
      </w:r>
      <w:proofErr w:type="gramEnd"/>
      <w:r w:rsidRPr="00172AC0">
        <w:rPr>
          <w:sz w:val="28"/>
          <w:szCs w:val="28"/>
        </w:rPr>
        <w:t xml:space="preserve"> в том числе перечень документов,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326E33" w:rsidRPr="00172AC0" w:rsidRDefault="00D92DAA" w:rsidP="008D6338">
      <w:pPr>
        <w:pStyle w:val="Bodytext20"/>
        <w:numPr>
          <w:ilvl w:val="0"/>
          <w:numId w:val="4"/>
        </w:numPr>
        <w:shd w:val="clear" w:color="auto" w:fill="auto"/>
        <w:tabs>
          <w:tab w:val="left" w:pos="1071"/>
        </w:tabs>
        <w:spacing w:after="0" w:line="360" w:lineRule="exact"/>
        <w:ind w:firstLine="740"/>
        <w:jc w:val="both"/>
        <w:rPr>
          <w:sz w:val="28"/>
          <w:szCs w:val="28"/>
        </w:rPr>
      </w:pPr>
      <w:bookmarkStart w:id="0" w:name="_GoBack"/>
      <w:bookmarkEnd w:id="0"/>
      <w:proofErr w:type="gramStart"/>
      <w:r w:rsidRPr="00172AC0">
        <w:rPr>
          <w:sz w:val="28"/>
          <w:szCs w:val="28"/>
        </w:rPr>
        <w:t xml:space="preserve">положения о запрете на приобретение юридическим лицом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w:t>
      </w:r>
      <w:r w:rsidRPr="00172AC0">
        <w:rPr>
          <w:sz w:val="28"/>
          <w:szCs w:val="28"/>
        </w:rPr>
        <w:lastRenderedPageBreak/>
        <w:t xml:space="preserve">достижением целей предоставления бюджетных инвестиций иных операций, определенных решениями </w:t>
      </w:r>
      <w:r w:rsidR="0016294C" w:rsidRPr="00172AC0">
        <w:rPr>
          <w:sz w:val="28"/>
          <w:szCs w:val="28"/>
        </w:rPr>
        <w:t>администрации Темрюкского городского поселения Темрюкского района;</w:t>
      </w:r>
      <w:proofErr w:type="gramEnd"/>
    </w:p>
    <w:p w:rsidR="00326E33" w:rsidRPr="00172AC0" w:rsidRDefault="00D92DAA">
      <w:pPr>
        <w:pStyle w:val="Bodytext20"/>
        <w:numPr>
          <w:ilvl w:val="0"/>
          <w:numId w:val="4"/>
        </w:numPr>
        <w:shd w:val="clear" w:color="auto" w:fill="auto"/>
        <w:tabs>
          <w:tab w:val="left" w:pos="1076"/>
        </w:tabs>
        <w:spacing w:after="0" w:line="360" w:lineRule="exact"/>
        <w:ind w:firstLine="740"/>
        <w:jc w:val="both"/>
        <w:rPr>
          <w:sz w:val="28"/>
          <w:szCs w:val="28"/>
        </w:rPr>
      </w:pPr>
      <w:r w:rsidRPr="00172AC0">
        <w:rPr>
          <w:sz w:val="28"/>
          <w:szCs w:val="28"/>
        </w:rPr>
        <w:t>порядок и сроки представления юридическим лицом, получающим бюджетные инвестиции, отчетности о расходах, источником финансового обеспечения которых являются бюджетные инвестиции, по форме, утвержденной</w:t>
      </w:r>
      <w:r w:rsidR="006929A1" w:rsidRPr="00172AC0">
        <w:rPr>
          <w:sz w:val="28"/>
          <w:szCs w:val="28"/>
        </w:rPr>
        <w:t xml:space="preserve"> администрацией</w:t>
      </w:r>
      <w:r w:rsidRPr="00172AC0">
        <w:rPr>
          <w:sz w:val="28"/>
          <w:szCs w:val="28"/>
        </w:rPr>
        <w:t xml:space="preserve"> </w:t>
      </w:r>
      <w:r w:rsidR="0016294C" w:rsidRPr="00172AC0">
        <w:rPr>
          <w:sz w:val="28"/>
          <w:szCs w:val="28"/>
        </w:rPr>
        <w:t xml:space="preserve">Темрюкского городского поселения Темрюкского района </w:t>
      </w:r>
      <w:r w:rsidRPr="00172AC0">
        <w:rPr>
          <w:sz w:val="28"/>
          <w:szCs w:val="28"/>
        </w:rPr>
        <w:t>- главным распорядителем бюджетных средств, предоставляющим бюджетные инвестиции, отчетности о достижении значений показателей результативности;</w:t>
      </w:r>
    </w:p>
    <w:p w:rsidR="00326E33" w:rsidRPr="00172AC0" w:rsidRDefault="00D92DAA">
      <w:pPr>
        <w:pStyle w:val="Bodytext20"/>
        <w:numPr>
          <w:ilvl w:val="0"/>
          <w:numId w:val="4"/>
        </w:numPr>
        <w:shd w:val="clear" w:color="auto" w:fill="auto"/>
        <w:tabs>
          <w:tab w:val="left" w:pos="1076"/>
        </w:tabs>
        <w:spacing w:after="0" w:line="360" w:lineRule="exact"/>
        <w:ind w:firstLine="740"/>
        <w:jc w:val="both"/>
        <w:rPr>
          <w:sz w:val="28"/>
          <w:szCs w:val="28"/>
        </w:rPr>
      </w:pPr>
      <w:r w:rsidRPr="00172AC0">
        <w:rPr>
          <w:sz w:val="28"/>
          <w:szCs w:val="28"/>
        </w:rPr>
        <w:t xml:space="preserve">право </w:t>
      </w:r>
      <w:r w:rsidR="00A73F2E" w:rsidRPr="00172AC0">
        <w:rPr>
          <w:sz w:val="28"/>
          <w:szCs w:val="28"/>
        </w:rPr>
        <w:t>администрации Темрюкского городского поселения Темрюкского района</w:t>
      </w:r>
      <w:r w:rsidRPr="00172AC0">
        <w:rPr>
          <w:sz w:val="28"/>
          <w:szCs w:val="28"/>
        </w:rPr>
        <w:t xml:space="preserve"> - главного распорядителя бюджетных средств, предоставляющего бюджетные инвестиции, на проведение проверок соблюдения юридическим лицом целей, условий и порядка предоставления бюджетных инвестиций;</w:t>
      </w:r>
    </w:p>
    <w:p w:rsidR="00326E33" w:rsidRPr="00172AC0" w:rsidRDefault="00D92DAA">
      <w:pPr>
        <w:pStyle w:val="Bodytext20"/>
        <w:numPr>
          <w:ilvl w:val="0"/>
          <w:numId w:val="4"/>
        </w:numPr>
        <w:shd w:val="clear" w:color="auto" w:fill="auto"/>
        <w:tabs>
          <w:tab w:val="left" w:pos="1066"/>
        </w:tabs>
        <w:spacing w:after="0" w:line="360" w:lineRule="exact"/>
        <w:ind w:firstLine="740"/>
        <w:jc w:val="both"/>
        <w:rPr>
          <w:sz w:val="28"/>
          <w:szCs w:val="28"/>
        </w:rPr>
      </w:pPr>
      <w:r w:rsidRPr="00172AC0">
        <w:rPr>
          <w:sz w:val="28"/>
          <w:szCs w:val="28"/>
        </w:rPr>
        <w:t>ответственность юридического лица за несоблюдение целей, условий и (или) порядка предоставления бюджетных инвестиций;</w:t>
      </w:r>
    </w:p>
    <w:p w:rsidR="00326E33" w:rsidRPr="00172AC0" w:rsidRDefault="00D92DAA">
      <w:pPr>
        <w:pStyle w:val="Bodytext20"/>
        <w:numPr>
          <w:ilvl w:val="0"/>
          <w:numId w:val="4"/>
        </w:numPr>
        <w:shd w:val="clear" w:color="auto" w:fill="auto"/>
        <w:tabs>
          <w:tab w:val="left" w:pos="1201"/>
        </w:tabs>
        <w:spacing w:after="0" w:line="360" w:lineRule="exact"/>
        <w:ind w:firstLine="740"/>
        <w:jc w:val="both"/>
        <w:rPr>
          <w:sz w:val="28"/>
          <w:szCs w:val="28"/>
        </w:rPr>
      </w:pPr>
      <w:r w:rsidRPr="00172AC0">
        <w:rPr>
          <w:sz w:val="28"/>
          <w:szCs w:val="28"/>
        </w:rPr>
        <w:t>обязанность юридического лица, предусмотренная пунктом 3 статьи 266.1 Бюджетного кодекса Российской Федерации;</w:t>
      </w:r>
    </w:p>
    <w:p w:rsidR="00326E33" w:rsidRPr="00172AC0" w:rsidRDefault="00D92DAA">
      <w:pPr>
        <w:pStyle w:val="Bodytext20"/>
        <w:numPr>
          <w:ilvl w:val="0"/>
          <w:numId w:val="4"/>
        </w:numPr>
        <w:shd w:val="clear" w:color="auto" w:fill="auto"/>
        <w:tabs>
          <w:tab w:val="left" w:pos="1206"/>
        </w:tabs>
        <w:spacing w:after="0" w:line="360" w:lineRule="exact"/>
        <w:ind w:firstLine="760"/>
        <w:jc w:val="both"/>
        <w:rPr>
          <w:sz w:val="28"/>
          <w:szCs w:val="28"/>
        </w:rPr>
      </w:pPr>
      <w:r w:rsidRPr="00172AC0">
        <w:rPr>
          <w:sz w:val="28"/>
          <w:szCs w:val="28"/>
        </w:rPr>
        <w:t>порядок возврата юридическим лицом полученных сре</w:t>
      </w:r>
      <w:proofErr w:type="gramStart"/>
      <w:r w:rsidRPr="00172AC0">
        <w:rPr>
          <w:sz w:val="28"/>
          <w:szCs w:val="28"/>
        </w:rPr>
        <w:t>дств в сл</w:t>
      </w:r>
      <w:proofErr w:type="gramEnd"/>
      <w:r w:rsidRPr="00172AC0">
        <w:rPr>
          <w:sz w:val="28"/>
          <w:szCs w:val="28"/>
        </w:rPr>
        <w:t>учае установления факта несоблюдения им целей, условий и (или) порядка предоставления бюджетных инвестиций;</w:t>
      </w:r>
    </w:p>
    <w:p w:rsidR="00326E33" w:rsidRPr="00172AC0" w:rsidRDefault="00D92DAA">
      <w:pPr>
        <w:pStyle w:val="Bodytext20"/>
        <w:numPr>
          <w:ilvl w:val="0"/>
          <w:numId w:val="4"/>
        </w:numPr>
        <w:shd w:val="clear" w:color="auto" w:fill="auto"/>
        <w:tabs>
          <w:tab w:val="left" w:pos="1206"/>
        </w:tabs>
        <w:spacing w:after="0" w:line="360" w:lineRule="exact"/>
        <w:ind w:firstLine="760"/>
        <w:jc w:val="both"/>
        <w:rPr>
          <w:sz w:val="28"/>
          <w:szCs w:val="28"/>
        </w:rPr>
      </w:pPr>
      <w:proofErr w:type="gramStart"/>
      <w:r w:rsidRPr="00172AC0">
        <w:rPr>
          <w:sz w:val="28"/>
          <w:szCs w:val="28"/>
        </w:rPr>
        <w:t xml:space="preserve">значения результатов предоставления бюджетных инвестиций, которые должны быть конкретными, измеримыми и соответствовать результатам </w:t>
      </w:r>
      <w:r w:rsidR="00DE44A4" w:rsidRPr="00172AC0">
        <w:rPr>
          <w:sz w:val="28"/>
          <w:szCs w:val="28"/>
        </w:rPr>
        <w:t>муниципально</w:t>
      </w:r>
      <w:r w:rsidR="00172AC0" w:rsidRPr="00172AC0">
        <w:rPr>
          <w:sz w:val="28"/>
          <w:szCs w:val="28"/>
        </w:rPr>
        <w:t>й</w:t>
      </w:r>
      <w:r w:rsidR="00DE44A4" w:rsidRPr="00172AC0">
        <w:rPr>
          <w:sz w:val="28"/>
          <w:szCs w:val="28"/>
        </w:rPr>
        <w:t xml:space="preserve"> </w:t>
      </w:r>
      <w:r w:rsidRPr="00172AC0">
        <w:rPr>
          <w:sz w:val="28"/>
          <w:szCs w:val="28"/>
        </w:rPr>
        <w:t xml:space="preserve"> про</w:t>
      </w:r>
      <w:r w:rsidR="00172AC0" w:rsidRPr="00172AC0">
        <w:rPr>
          <w:sz w:val="28"/>
          <w:szCs w:val="28"/>
        </w:rPr>
        <w:t>граммы</w:t>
      </w:r>
      <w:r w:rsidRPr="00172AC0">
        <w:rPr>
          <w:sz w:val="28"/>
          <w:szCs w:val="28"/>
        </w:rPr>
        <w:t xml:space="preserve"> </w:t>
      </w:r>
      <w:r w:rsidR="00DE44A4" w:rsidRPr="00172AC0">
        <w:rPr>
          <w:sz w:val="28"/>
          <w:szCs w:val="28"/>
        </w:rPr>
        <w:t>Темрюкского городского поселения Темрюкского</w:t>
      </w:r>
      <w:r w:rsidR="003F3479" w:rsidRPr="00172AC0">
        <w:rPr>
          <w:sz w:val="28"/>
          <w:szCs w:val="28"/>
        </w:rPr>
        <w:t xml:space="preserve"> района</w:t>
      </w:r>
      <w:r w:rsidR="00DE44A4" w:rsidRPr="00172AC0">
        <w:rPr>
          <w:sz w:val="28"/>
          <w:szCs w:val="28"/>
        </w:rPr>
        <w:t xml:space="preserve"> </w:t>
      </w:r>
      <w:r w:rsidRPr="00172AC0">
        <w:rPr>
          <w:sz w:val="28"/>
          <w:szCs w:val="28"/>
        </w:rPr>
        <w:t>(в случае если бюджетные инвестиции предоставляются в целях достижения результатов тако</w:t>
      </w:r>
      <w:r w:rsidR="00172AC0" w:rsidRPr="00172AC0">
        <w:rPr>
          <w:sz w:val="28"/>
          <w:szCs w:val="28"/>
        </w:rPr>
        <w:t>й</w:t>
      </w:r>
      <w:r w:rsidRPr="00172AC0">
        <w:rPr>
          <w:sz w:val="28"/>
          <w:szCs w:val="28"/>
        </w:rPr>
        <w:t xml:space="preserve"> про</w:t>
      </w:r>
      <w:r w:rsidR="00172AC0" w:rsidRPr="00172AC0">
        <w:rPr>
          <w:sz w:val="28"/>
          <w:szCs w:val="28"/>
        </w:rPr>
        <w:t>граммы</w:t>
      </w:r>
      <w:r w:rsidRPr="00172AC0">
        <w:rPr>
          <w:sz w:val="28"/>
          <w:szCs w:val="28"/>
        </w:rPr>
        <w:t>), с указанием показателей, необходимых для их достижения, включая показатели в части материальных и нематериальных объектов и (или) услуг, планируемых к получению при достижении результатов соответствующе</w:t>
      </w:r>
      <w:r w:rsidR="00172AC0" w:rsidRPr="00172AC0">
        <w:rPr>
          <w:sz w:val="28"/>
          <w:szCs w:val="28"/>
        </w:rPr>
        <w:t>й</w:t>
      </w:r>
      <w:r w:rsidRPr="00172AC0">
        <w:rPr>
          <w:sz w:val="28"/>
          <w:szCs w:val="28"/>
        </w:rPr>
        <w:t xml:space="preserve"> </w:t>
      </w:r>
      <w:r w:rsidR="00172AC0" w:rsidRPr="00172AC0">
        <w:rPr>
          <w:sz w:val="28"/>
          <w:szCs w:val="28"/>
        </w:rPr>
        <w:t>муниципальной программы</w:t>
      </w:r>
      <w:r w:rsidRPr="00172AC0">
        <w:rPr>
          <w:sz w:val="28"/>
          <w:szCs w:val="28"/>
        </w:rPr>
        <w:t xml:space="preserve"> </w:t>
      </w:r>
      <w:r w:rsidR="003F3479" w:rsidRPr="00172AC0">
        <w:rPr>
          <w:sz w:val="28"/>
          <w:szCs w:val="28"/>
        </w:rPr>
        <w:t>Темрюкского</w:t>
      </w:r>
      <w:proofErr w:type="gramEnd"/>
      <w:r w:rsidR="003F3479" w:rsidRPr="00172AC0">
        <w:rPr>
          <w:sz w:val="28"/>
          <w:szCs w:val="28"/>
        </w:rPr>
        <w:t xml:space="preserve"> городского поселения Темрюкского района</w:t>
      </w:r>
      <w:r w:rsidRPr="00172AC0">
        <w:rPr>
          <w:sz w:val="28"/>
          <w:szCs w:val="28"/>
        </w:rPr>
        <w:t xml:space="preserve"> (при возможности установления таких показателей) и значения иных показателей (при необходимости), достижение которых должно быть обеспечено юридическим лицом, получающим бюджетные инвестиции;</w:t>
      </w:r>
    </w:p>
    <w:p w:rsidR="00326E33" w:rsidRPr="00172AC0" w:rsidRDefault="00D92DAA">
      <w:pPr>
        <w:pStyle w:val="Bodytext20"/>
        <w:numPr>
          <w:ilvl w:val="0"/>
          <w:numId w:val="4"/>
        </w:numPr>
        <w:shd w:val="clear" w:color="auto" w:fill="auto"/>
        <w:tabs>
          <w:tab w:val="left" w:pos="1206"/>
        </w:tabs>
        <w:spacing w:after="0" w:line="360" w:lineRule="exact"/>
        <w:ind w:firstLine="760"/>
        <w:jc w:val="both"/>
        <w:rPr>
          <w:sz w:val="28"/>
          <w:szCs w:val="28"/>
        </w:rPr>
      </w:pPr>
      <w:proofErr w:type="gramStart"/>
      <w:r w:rsidRPr="00172AC0">
        <w:rPr>
          <w:sz w:val="28"/>
          <w:szCs w:val="28"/>
        </w:rPr>
        <w:t xml:space="preserve">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w:t>
      </w:r>
      <w:r w:rsidRPr="00172AC0">
        <w:rPr>
          <w:sz w:val="28"/>
          <w:szCs w:val="28"/>
        </w:rPr>
        <w:lastRenderedPageBreak/>
        <w:t>финансового обеспечения с выделением объема бюджетных инвестиций и иных источников финансового обеспечения</w:t>
      </w:r>
      <w:proofErr w:type="gramEnd"/>
      <w:r w:rsidRPr="00172AC0">
        <w:rPr>
          <w:sz w:val="28"/>
          <w:szCs w:val="28"/>
        </w:rPr>
        <w:t xml:space="preserve"> (с распределением указанных объемов по годам);</w:t>
      </w:r>
    </w:p>
    <w:p w:rsidR="00326E33" w:rsidRPr="00172AC0" w:rsidRDefault="00D92DAA" w:rsidP="003F3479">
      <w:pPr>
        <w:pStyle w:val="Bodytext20"/>
        <w:numPr>
          <w:ilvl w:val="0"/>
          <w:numId w:val="4"/>
        </w:numPr>
        <w:shd w:val="clear" w:color="auto" w:fill="auto"/>
        <w:tabs>
          <w:tab w:val="left" w:pos="1206"/>
        </w:tabs>
        <w:spacing w:after="0" w:line="360" w:lineRule="exact"/>
        <w:ind w:firstLine="760"/>
        <w:jc w:val="both"/>
        <w:rPr>
          <w:sz w:val="28"/>
          <w:szCs w:val="28"/>
        </w:rPr>
      </w:pPr>
      <w:proofErr w:type="gramStart"/>
      <w:r w:rsidRPr="00172AC0">
        <w:rPr>
          <w:sz w:val="28"/>
          <w:szCs w:val="28"/>
        </w:rPr>
        <w:t xml:space="preserve">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инвестиций в объеме, предусмотренном принятым в установленном порядке </w:t>
      </w:r>
      <w:r w:rsidR="003F3479" w:rsidRPr="00172AC0">
        <w:rPr>
          <w:sz w:val="28"/>
          <w:szCs w:val="28"/>
        </w:rPr>
        <w:t>р</w:t>
      </w:r>
      <w:r w:rsidRPr="00172AC0">
        <w:rPr>
          <w:sz w:val="28"/>
          <w:szCs w:val="28"/>
        </w:rPr>
        <w:t xml:space="preserve">ешением </w:t>
      </w:r>
      <w:r w:rsidR="003F3479" w:rsidRPr="00172AC0">
        <w:rPr>
          <w:sz w:val="28"/>
          <w:szCs w:val="28"/>
        </w:rPr>
        <w:t>администрацией Темрюкского городского поселения Темрюкского района</w:t>
      </w:r>
      <w:r w:rsidRPr="00172AC0">
        <w:rPr>
          <w:sz w:val="28"/>
          <w:szCs w:val="28"/>
        </w:rPr>
        <w:t xml:space="preserve"> о предоставлении бюджетных инвестиций;</w:t>
      </w:r>
      <w:proofErr w:type="gramEnd"/>
    </w:p>
    <w:p w:rsidR="00326E33" w:rsidRPr="00172AC0" w:rsidRDefault="00D92DAA">
      <w:pPr>
        <w:pStyle w:val="Bodytext20"/>
        <w:numPr>
          <w:ilvl w:val="0"/>
          <w:numId w:val="4"/>
        </w:numPr>
        <w:shd w:val="clear" w:color="auto" w:fill="auto"/>
        <w:tabs>
          <w:tab w:val="left" w:pos="1206"/>
        </w:tabs>
        <w:spacing w:after="0" w:line="360" w:lineRule="exact"/>
        <w:ind w:firstLine="760"/>
        <w:jc w:val="both"/>
        <w:rPr>
          <w:sz w:val="28"/>
          <w:szCs w:val="28"/>
        </w:rPr>
      </w:pPr>
      <w:proofErr w:type="gramStart"/>
      <w:r w:rsidRPr="00172AC0">
        <w:rPr>
          <w:sz w:val="28"/>
          <w:szCs w:val="28"/>
        </w:rPr>
        <w:t>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включающей проверку достоверности определения сметной стоимости строительства объектов капитального строительства в случаях, уста</w:t>
      </w:r>
      <w:r w:rsidR="00172AC0" w:rsidRPr="00172AC0">
        <w:rPr>
          <w:sz w:val="28"/>
          <w:szCs w:val="28"/>
        </w:rPr>
        <w:t>новленных частью 2 статьи 8.3 Г</w:t>
      </w:r>
      <w:r w:rsidRPr="00172AC0">
        <w:rPr>
          <w:sz w:val="28"/>
          <w:szCs w:val="28"/>
        </w:rPr>
        <w:t>радостроительного кодекса Российской Федерации, и</w:t>
      </w:r>
      <w:proofErr w:type="gramEnd"/>
      <w:r w:rsidRPr="00172AC0">
        <w:rPr>
          <w:sz w:val="28"/>
          <w:szCs w:val="28"/>
        </w:rPr>
        <w:t xml:space="preserve"> результатов инженерных изысканий;</w:t>
      </w:r>
    </w:p>
    <w:p w:rsidR="00326E33" w:rsidRPr="00172AC0" w:rsidRDefault="00D92DAA">
      <w:pPr>
        <w:pStyle w:val="Bodytext20"/>
        <w:numPr>
          <w:ilvl w:val="0"/>
          <w:numId w:val="4"/>
        </w:numPr>
        <w:shd w:val="clear" w:color="auto" w:fill="auto"/>
        <w:tabs>
          <w:tab w:val="left" w:pos="1206"/>
        </w:tabs>
        <w:spacing w:after="0" w:line="355" w:lineRule="exact"/>
        <w:ind w:firstLine="760"/>
        <w:jc w:val="both"/>
        <w:rPr>
          <w:sz w:val="28"/>
          <w:szCs w:val="28"/>
        </w:rPr>
      </w:pPr>
      <w:proofErr w:type="gramStart"/>
      <w:r w:rsidRPr="00172AC0">
        <w:rPr>
          <w:sz w:val="28"/>
          <w:szCs w:val="28"/>
        </w:rPr>
        <w:t>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реализации инвестиционных проектов по строительству, реконструкции и техническому перевооружению объектов капитального строительства);</w:t>
      </w:r>
      <w:proofErr w:type="gramEnd"/>
    </w:p>
    <w:p w:rsidR="00326E33" w:rsidRPr="00172AC0" w:rsidRDefault="00D92DAA" w:rsidP="00D6124A">
      <w:pPr>
        <w:pStyle w:val="Bodytext20"/>
        <w:numPr>
          <w:ilvl w:val="0"/>
          <w:numId w:val="4"/>
        </w:numPr>
        <w:shd w:val="clear" w:color="auto" w:fill="auto"/>
        <w:tabs>
          <w:tab w:val="left" w:pos="1201"/>
        </w:tabs>
        <w:spacing w:after="0" w:line="355" w:lineRule="exact"/>
        <w:ind w:firstLine="760"/>
        <w:jc w:val="both"/>
        <w:rPr>
          <w:sz w:val="28"/>
          <w:szCs w:val="28"/>
        </w:rPr>
      </w:pPr>
      <w:proofErr w:type="gramStart"/>
      <w:r w:rsidRPr="00172AC0">
        <w:rPr>
          <w:sz w:val="28"/>
          <w:szCs w:val="28"/>
        </w:rPr>
        <w:t xml:space="preserve">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w:t>
      </w:r>
      <w:r w:rsidR="00D6124A" w:rsidRPr="00172AC0">
        <w:rPr>
          <w:sz w:val="28"/>
          <w:szCs w:val="28"/>
        </w:rPr>
        <w:t>Темрюкского городского поселения Темрюкского района</w:t>
      </w:r>
      <w:r w:rsidRPr="00172AC0">
        <w:rPr>
          <w:sz w:val="28"/>
          <w:szCs w:val="28"/>
        </w:rPr>
        <w:t>, в том числе в соответствии с иными договорами о предоставлении бюджетных инвестиций.</w:t>
      </w:r>
      <w:proofErr w:type="gramEnd"/>
    </w:p>
    <w:p w:rsidR="00326E33" w:rsidRPr="00172AC0" w:rsidRDefault="00D92DAA" w:rsidP="00D6124A">
      <w:pPr>
        <w:pStyle w:val="Bodytext20"/>
        <w:numPr>
          <w:ilvl w:val="1"/>
          <w:numId w:val="2"/>
        </w:numPr>
        <w:shd w:val="clear" w:color="auto" w:fill="auto"/>
        <w:tabs>
          <w:tab w:val="left" w:pos="1230"/>
        </w:tabs>
        <w:spacing w:after="0" w:line="355" w:lineRule="exact"/>
        <w:ind w:firstLine="760"/>
        <w:jc w:val="both"/>
        <w:rPr>
          <w:sz w:val="28"/>
          <w:szCs w:val="28"/>
        </w:rPr>
      </w:pPr>
      <w:r w:rsidRPr="00172AC0">
        <w:rPr>
          <w:sz w:val="28"/>
          <w:szCs w:val="28"/>
        </w:rPr>
        <w:t xml:space="preserve">Договор купли-продажи акций между главным распорядителем средств бюджета </w:t>
      </w:r>
      <w:r w:rsidR="00D6124A" w:rsidRPr="00172AC0">
        <w:rPr>
          <w:sz w:val="28"/>
          <w:szCs w:val="28"/>
        </w:rPr>
        <w:t>Темрюкского городского поселения Темрюкского района</w:t>
      </w:r>
      <w:r w:rsidRPr="00172AC0">
        <w:rPr>
          <w:sz w:val="28"/>
          <w:szCs w:val="28"/>
        </w:rPr>
        <w:t xml:space="preserve"> и юридическим лицом заключается в пределах суммы предоставляемых </w:t>
      </w:r>
      <w:r w:rsidRPr="00172AC0">
        <w:rPr>
          <w:sz w:val="28"/>
          <w:szCs w:val="28"/>
        </w:rPr>
        <w:lastRenderedPageBreak/>
        <w:t>бюджетных инвестиций в установленном законодательством порядке.</w:t>
      </w:r>
    </w:p>
    <w:p w:rsidR="00326E33" w:rsidRPr="00172AC0" w:rsidRDefault="00D92DAA" w:rsidP="00D6124A">
      <w:pPr>
        <w:pStyle w:val="Bodytext20"/>
        <w:numPr>
          <w:ilvl w:val="1"/>
          <w:numId w:val="2"/>
        </w:numPr>
        <w:shd w:val="clear" w:color="auto" w:fill="auto"/>
        <w:tabs>
          <w:tab w:val="left" w:pos="1225"/>
        </w:tabs>
        <w:spacing w:after="0" w:line="355" w:lineRule="exact"/>
        <w:ind w:firstLine="760"/>
        <w:jc w:val="both"/>
        <w:rPr>
          <w:sz w:val="28"/>
          <w:szCs w:val="28"/>
        </w:rPr>
      </w:pPr>
      <w:proofErr w:type="gramStart"/>
      <w:r w:rsidRPr="00172AC0">
        <w:rPr>
          <w:sz w:val="28"/>
          <w:szCs w:val="28"/>
        </w:rPr>
        <w:t xml:space="preserve">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на приобретение юридическим лицом, получающим бюджетные инвестиции, объектов недвижимого имущества должны соответствовать аналогичным положениям принятого в установленном порядке решения </w:t>
      </w:r>
      <w:r w:rsidR="00D6124A" w:rsidRPr="00172AC0">
        <w:rPr>
          <w:sz w:val="28"/>
          <w:szCs w:val="28"/>
        </w:rPr>
        <w:t>администрации Темрюкского городского поселения Темрюкского района</w:t>
      </w:r>
      <w:r w:rsidRPr="00172AC0">
        <w:rPr>
          <w:sz w:val="28"/>
          <w:szCs w:val="28"/>
        </w:rPr>
        <w:t xml:space="preserve"> о предоставлении бюджетных инвестиций.</w:t>
      </w:r>
      <w:proofErr w:type="gramEnd"/>
    </w:p>
    <w:p w:rsidR="00326E33" w:rsidRPr="00172AC0" w:rsidRDefault="00D92DAA">
      <w:pPr>
        <w:pStyle w:val="Bodytext20"/>
        <w:numPr>
          <w:ilvl w:val="1"/>
          <w:numId w:val="2"/>
        </w:numPr>
        <w:shd w:val="clear" w:color="auto" w:fill="auto"/>
        <w:tabs>
          <w:tab w:val="left" w:pos="1220"/>
        </w:tabs>
        <w:spacing w:after="0" w:line="355" w:lineRule="exact"/>
        <w:ind w:firstLine="760"/>
        <w:jc w:val="both"/>
        <w:rPr>
          <w:sz w:val="28"/>
          <w:szCs w:val="28"/>
        </w:rPr>
      </w:pPr>
      <w:r w:rsidRPr="00172AC0">
        <w:rPr>
          <w:sz w:val="28"/>
          <w:szCs w:val="28"/>
        </w:rPr>
        <w:t>В договоре купли-продажи акций должны предусматриваться следующие положения:</w:t>
      </w:r>
    </w:p>
    <w:p w:rsidR="00326E33" w:rsidRPr="00172AC0" w:rsidRDefault="00D92DAA" w:rsidP="00D6124A">
      <w:pPr>
        <w:pStyle w:val="Bodytext20"/>
        <w:numPr>
          <w:ilvl w:val="0"/>
          <w:numId w:val="5"/>
        </w:numPr>
        <w:shd w:val="clear" w:color="auto" w:fill="auto"/>
        <w:tabs>
          <w:tab w:val="left" w:pos="1066"/>
        </w:tabs>
        <w:spacing w:after="0" w:line="355" w:lineRule="exact"/>
        <w:ind w:firstLine="760"/>
        <w:jc w:val="both"/>
        <w:rPr>
          <w:sz w:val="28"/>
          <w:szCs w:val="28"/>
        </w:rPr>
      </w:pPr>
      <w:r w:rsidRPr="00172AC0">
        <w:rPr>
          <w:sz w:val="28"/>
          <w:szCs w:val="28"/>
        </w:rPr>
        <w:t xml:space="preserve">обязанность </w:t>
      </w:r>
      <w:r w:rsidR="00D6124A" w:rsidRPr="00172AC0">
        <w:rPr>
          <w:sz w:val="28"/>
          <w:szCs w:val="28"/>
        </w:rPr>
        <w:t>Темрюкского городского поселения Темрюкского района</w:t>
      </w:r>
      <w:r w:rsidRPr="00172AC0">
        <w:rPr>
          <w:sz w:val="28"/>
          <w:szCs w:val="28"/>
        </w:rPr>
        <w:t xml:space="preserve"> в лице главного распорядителя бюджетных средств перечислить юридическому лицу бюджетные инвестиции в качестве оплаты приобретаемых у юридического лица акций;</w:t>
      </w:r>
    </w:p>
    <w:p w:rsidR="00326E33" w:rsidRPr="00172AC0" w:rsidRDefault="00D92DAA" w:rsidP="00D6124A">
      <w:pPr>
        <w:pStyle w:val="Bodytext20"/>
        <w:numPr>
          <w:ilvl w:val="0"/>
          <w:numId w:val="5"/>
        </w:numPr>
        <w:shd w:val="clear" w:color="auto" w:fill="auto"/>
        <w:tabs>
          <w:tab w:val="left" w:pos="1062"/>
        </w:tabs>
        <w:spacing w:after="0" w:line="355" w:lineRule="exact"/>
        <w:ind w:firstLine="760"/>
        <w:jc w:val="both"/>
        <w:rPr>
          <w:sz w:val="28"/>
          <w:szCs w:val="28"/>
        </w:rPr>
      </w:pPr>
      <w:r w:rsidRPr="00172AC0">
        <w:rPr>
          <w:sz w:val="28"/>
          <w:szCs w:val="28"/>
        </w:rPr>
        <w:t xml:space="preserve">возникновение у </w:t>
      </w:r>
      <w:r w:rsidR="00D6124A" w:rsidRPr="00172AC0">
        <w:rPr>
          <w:sz w:val="28"/>
          <w:szCs w:val="28"/>
        </w:rPr>
        <w:t xml:space="preserve">Темрюкского городского поселения Темрюкского района </w:t>
      </w:r>
      <w:r w:rsidRPr="00172AC0">
        <w:rPr>
          <w:sz w:val="28"/>
          <w:szCs w:val="28"/>
        </w:rPr>
        <w:t xml:space="preserve">в лице </w:t>
      </w:r>
      <w:proofErr w:type="gramStart"/>
      <w:r w:rsidR="00D6124A" w:rsidRPr="00172AC0">
        <w:rPr>
          <w:sz w:val="28"/>
          <w:szCs w:val="28"/>
        </w:rPr>
        <w:t>администрации Темрюкского городского поселения Темрюкского района</w:t>
      </w:r>
      <w:r w:rsidRPr="00172AC0">
        <w:rPr>
          <w:sz w:val="28"/>
          <w:szCs w:val="28"/>
        </w:rPr>
        <w:t xml:space="preserve"> права собственности</w:t>
      </w:r>
      <w:proofErr w:type="gramEnd"/>
      <w:r w:rsidRPr="00172AC0">
        <w:rPr>
          <w:sz w:val="28"/>
          <w:szCs w:val="28"/>
        </w:rPr>
        <w:t xml:space="preserve"> на акции, приобретаемые у юридического лица за счет бюджетных инвестиций.</w:t>
      </w:r>
    </w:p>
    <w:p w:rsidR="00326E33" w:rsidRPr="00172AC0" w:rsidRDefault="00D92DAA">
      <w:pPr>
        <w:pStyle w:val="Bodytext20"/>
        <w:numPr>
          <w:ilvl w:val="1"/>
          <w:numId w:val="2"/>
        </w:numPr>
        <w:shd w:val="clear" w:color="auto" w:fill="auto"/>
        <w:tabs>
          <w:tab w:val="left" w:pos="1246"/>
        </w:tabs>
        <w:spacing w:after="0" w:line="360" w:lineRule="exact"/>
        <w:ind w:firstLine="740"/>
        <w:jc w:val="both"/>
        <w:rPr>
          <w:sz w:val="28"/>
          <w:szCs w:val="28"/>
        </w:rPr>
      </w:pPr>
      <w:proofErr w:type="gramStart"/>
      <w:r w:rsidRPr="00172AC0">
        <w:rPr>
          <w:sz w:val="28"/>
          <w:szCs w:val="28"/>
        </w:rPr>
        <w:t>Внесение изменений в решение не требуется 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 1315 «О внесении изменений в некоторые акты Правительства Российской Федерации».</w:t>
      </w:r>
      <w:proofErr w:type="gramEnd"/>
    </w:p>
    <w:p w:rsidR="00326E33" w:rsidRPr="00172AC0" w:rsidRDefault="00D92DAA">
      <w:pPr>
        <w:pStyle w:val="Bodytext20"/>
        <w:numPr>
          <w:ilvl w:val="1"/>
          <w:numId w:val="2"/>
        </w:numPr>
        <w:shd w:val="clear" w:color="auto" w:fill="auto"/>
        <w:tabs>
          <w:tab w:val="left" w:pos="1359"/>
        </w:tabs>
        <w:spacing w:after="0" w:line="360" w:lineRule="exact"/>
        <w:ind w:firstLine="740"/>
        <w:jc w:val="both"/>
        <w:rPr>
          <w:sz w:val="28"/>
          <w:szCs w:val="28"/>
        </w:rPr>
      </w:pPr>
      <w:r w:rsidRPr="00172AC0">
        <w:rPr>
          <w:sz w:val="28"/>
          <w:szCs w:val="28"/>
        </w:rPr>
        <w:t>Одновременно с проектом решения главным распорядителем подготавливается проект договора о предоставлении бюджетных инвестиций, оформленного в соответствии с настоящими требованиями.</w:t>
      </w:r>
    </w:p>
    <w:p w:rsidR="00172AC0" w:rsidRPr="00172AC0" w:rsidRDefault="00172AC0" w:rsidP="00172AC0">
      <w:pPr>
        <w:pStyle w:val="Bodytext20"/>
        <w:shd w:val="clear" w:color="auto" w:fill="auto"/>
        <w:tabs>
          <w:tab w:val="left" w:pos="1359"/>
        </w:tabs>
        <w:spacing w:after="0" w:line="360" w:lineRule="exact"/>
        <w:ind w:left="740" w:firstLine="0"/>
        <w:jc w:val="both"/>
        <w:rPr>
          <w:sz w:val="28"/>
          <w:szCs w:val="28"/>
        </w:rPr>
      </w:pPr>
    </w:p>
    <w:p w:rsidR="00172AC0" w:rsidRPr="00172AC0" w:rsidRDefault="00172AC0" w:rsidP="00172AC0">
      <w:pPr>
        <w:pStyle w:val="Bodytext20"/>
        <w:shd w:val="clear" w:color="auto" w:fill="auto"/>
        <w:tabs>
          <w:tab w:val="left" w:pos="1359"/>
        </w:tabs>
        <w:spacing w:after="0" w:line="360" w:lineRule="exact"/>
        <w:ind w:left="740" w:firstLine="0"/>
        <w:jc w:val="both"/>
        <w:rPr>
          <w:sz w:val="28"/>
          <w:szCs w:val="28"/>
        </w:rPr>
      </w:pPr>
    </w:p>
    <w:p w:rsidR="00172AC0" w:rsidRPr="00172AC0" w:rsidRDefault="00172AC0" w:rsidP="00172AC0">
      <w:pPr>
        <w:pStyle w:val="Bodytext20"/>
        <w:shd w:val="clear" w:color="auto" w:fill="auto"/>
        <w:tabs>
          <w:tab w:val="left" w:pos="1359"/>
        </w:tabs>
        <w:spacing w:after="0" w:line="360" w:lineRule="exact"/>
        <w:ind w:firstLine="0"/>
        <w:jc w:val="both"/>
        <w:rPr>
          <w:sz w:val="28"/>
          <w:szCs w:val="28"/>
        </w:rPr>
      </w:pPr>
      <w:r w:rsidRPr="00172AC0">
        <w:rPr>
          <w:sz w:val="28"/>
          <w:szCs w:val="28"/>
        </w:rPr>
        <w:t>Заместитель главы</w:t>
      </w:r>
    </w:p>
    <w:p w:rsidR="00172AC0" w:rsidRPr="00172AC0" w:rsidRDefault="00172AC0" w:rsidP="00172AC0">
      <w:pPr>
        <w:pStyle w:val="Bodytext20"/>
        <w:shd w:val="clear" w:color="auto" w:fill="auto"/>
        <w:tabs>
          <w:tab w:val="left" w:pos="1359"/>
        </w:tabs>
        <w:spacing w:after="0" w:line="360" w:lineRule="exact"/>
        <w:ind w:firstLine="0"/>
        <w:jc w:val="both"/>
        <w:rPr>
          <w:sz w:val="28"/>
          <w:szCs w:val="28"/>
        </w:rPr>
      </w:pPr>
      <w:r w:rsidRPr="00172AC0">
        <w:rPr>
          <w:sz w:val="28"/>
          <w:szCs w:val="28"/>
        </w:rPr>
        <w:t>Темрюкского городского поселения</w:t>
      </w:r>
    </w:p>
    <w:p w:rsidR="00172AC0" w:rsidRPr="00172AC0" w:rsidRDefault="00172AC0" w:rsidP="00172AC0">
      <w:pPr>
        <w:pStyle w:val="Bodytext20"/>
        <w:shd w:val="clear" w:color="auto" w:fill="auto"/>
        <w:tabs>
          <w:tab w:val="left" w:pos="1359"/>
        </w:tabs>
        <w:spacing w:after="0" w:line="360" w:lineRule="exact"/>
        <w:ind w:firstLine="0"/>
        <w:jc w:val="both"/>
        <w:rPr>
          <w:sz w:val="28"/>
          <w:szCs w:val="28"/>
        </w:rPr>
      </w:pPr>
      <w:r w:rsidRPr="00172AC0">
        <w:rPr>
          <w:sz w:val="28"/>
          <w:szCs w:val="28"/>
        </w:rPr>
        <w:t xml:space="preserve">Темрюкского района                                                                                            </w:t>
      </w:r>
      <w:r w:rsidR="008A5187">
        <w:rPr>
          <w:sz w:val="28"/>
          <w:szCs w:val="28"/>
        </w:rPr>
        <w:t xml:space="preserve"> </w:t>
      </w:r>
      <w:r w:rsidRPr="00172AC0">
        <w:rPr>
          <w:sz w:val="28"/>
          <w:szCs w:val="28"/>
        </w:rPr>
        <w:t>А.В. Румянцева</w:t>
      </w:r>
    </w:p>
    <w:sectPr w:rsidR="00172AC0" w:rsidRPr="00172AC0" w:rsidSect="00F45E60">
      <w:headerReference w:type="even" r:id="rId10"/>
      <w:headerReference w:type="first" r:id="rId11"/>
      <w:pgSz w:w="11900" w:h="16840"/>
      <w:pgMar w:top="1134" w:right="567" w:bottom="1134" w:left="1701"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37" w:rsidRDefault="00E41A37">
      <w:r>
        <w:separator/>
      </w:r>
    </w:p>
  </w:endnote>
  <w:endnote w:type="continuationSeparator" w:id="0">
    <w:p w:rsidR="00E41A37" w:rsidRDefault="00E4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37" w:rsidRDefault="00E41A37"/>
  </w:footnote>
  <w:footnote w:type="continuationSeparator" w:id="0">
    <w:p w:rsidR="00E41A37" w:rsidRDefault="00E41A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87" w:rsidRDefault="00E41A37">
    <w:pPr>
      <w:rPr>
        <w:sz w:val="2"/>
        <w:szCs w:val="2"/>
      </w:rPr>
    </w:pPr>
    <w:r>
      <w:pict>
        <v:shapetype id="_x0000_t202" coordsize="21600,21600" o:spt="202" path="m,l,21600r21600,l21600,xe">
          <v:stroke joinstyle="miter"/>
          <v:path gradientshapeok="t" o:connecttype="rect"/>
        </v:shapetype>
        <v:shape id="_x0000_s2051" type="#_x0000_t202" style="position:absolute;margin-left:316.25pt;margin-top:38.75pt;width:4.3pt;height:7.9pt;z-index:-188744062;mso-wrap-style:none;mso-wrap-distance-left:5pt;mso-wrap-distance-right:5pt;mso-position-horizontal-relative:page;mso-position-vertical-relative:page" wrapcoords="0 0" filled="f" stroked="f">
          <v:textbox style="mso-fit-shape-to-text:t" inset="0,0,0,0">
            <w:txbxContent>
              <w:p w:rsidR="008A5187" w:rsidRDefault="008A5187">
                <w:pPr>
                  <w:pStyle w:val="Headerorfooter0"/>
                  <w:shd w:val="clear" w:color="auto" w:fill="auto"/>
                  <w:spacing w:line="240" w:lineRule="auto"/>
                </w:pPr>
                <w:r>
                  <w:fldChar w:fldCharType="begin"/>
                </w:r>
                <w:r>
                  <w:instrText xml:space="preserve"> PAGE \* MERGEFORMAT </w:instrText>
                </w:r>
                <w:r>
                  <w:fldChar w:fldCharType="separate"/>
                </w:r>
                <w:r w:rsidR="00B843A1" w:rsidRPr="00B843A1">
                  <w:rPr>
                    <w:rStyle w:val="Headerorfooter1"/>
                    <w:noProof/>
                  </w:rPr>
                  <w:t>4</w:t>
                </w:r>
                <w:r>
                  <w:rPr>
                    <w:rStyle w:val="Headerorfooter1"/>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87" w:rsidRDefault="00E41A37">
    <w:pPr>
      <w:rPr>
        <w:sz w:val="2"/>
        <w:szCs w:val="2"/>
      </w:rPr>
    </w:pPr>
    <w:r>
      <w:pict>
        <v:shapetype id="_x0000_t202" coordsize="21600,21600" o:spt="202" path="m,l,21600r21600,l21600,xe">
          <v:stroke joinstyle="miter"/>
          <v:path gradientshapeok="t" o:connecttype="rect"/>
        </v:shapetype>
        <v:shape id="_x0000_s2049" type="#_x0000_t202" style="position:absolute;margin-left:316pt;margin-top:38.75pt;width:5.3pt;height:7.9pt;z-index:-188744060;mso-wrap-style:none;mso-wrap-distance-left:5pt;mso-wrap-distance-right:5pt;mso-position-horizontal-relative:page;mso-position-vertical-relative:page" wrapcoords="0 0" filled="f" stroked="f">
          <v:textbox style="mso-fit-shape-to-text:t" inset="0,0,0,0">
            <w:txbxContent>
              <w:p w:rsidR="008A5187" w:rsidRDefault="008A5187">
                <w:pPr>
                  <w:pStyle w:val="Headerorfooter0"/>
                  <w:shd w:val="clear" w:color="auto" w:fill="auto"/>
                  <w:spacing w:line="240" w:lineRule="auto"/>
                </w:pPr>
                <w:r>
                  <w:rPr>
                    <w:rStyle w:val="Headerorfooter1"/>
                  </w:rPr>
                  <w:t>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1A8B"/>
    <w:multiLevelType w:val="multilevel"/>
    <w:tmpl w:val="1E66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97374A"/>
    <w:multiLevelType w:val="multilevel"/>
    <w:tmpl w:val="97A288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6F5265"/>
    <w:multiLevelType w:val="multilevel"/>
    <w:tmpl w:val="70D65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8C3271"/>
    <w:multiLevelType w:val="multilevel"/>
    <w:tmpl w:val="BE988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35220B"/>
    <w:multiLevelType w:val="multilevel"/>
    <w:tmpl w:val="8B06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26E33"/>
    <w:rsid w:val="000658A0"/>
    <w:rsid w:val="0006730E"/>
    <w:rsid w:val="00071921"/>
    <w:rsid w:val="000905C9"/>
    <w:rsid w:val="00091454"/>
    <w:rsid w:val="000D2980"/>
    <w:rsid w:val="0016294C"/>
    <w:rsid w:val="00172AC0"/>
    <w:rsid w:val="001B2E04"/>
    <w:rsid w:val="00326E33"/>
    <w:rsid w:val="003F3479"/>
    <w:rsid w:val="00452904"/>
    <w:rsid w:val="004544A5"/>
    <w:rsid w:val="00575A6B"/>
    <w:rsid w:val="005F4047"/>
    <w:rsid w:val="006929A1"/>
    <w:rsid w:val="00694A1D"/>
    <w:rsid w:val="006D1295"/>
    <w:rsid w:val="006D6747"/>
    <w:rsid w:val="006F21F3"/>
    <w:rsid w:val="0076107D"/>
    <w:rsid w:val="00825AE6"/>
    <w:rsid w:val="008767A5"/>
    <w:rsid w:val="008A5187"/>
    <w:rsid w:val="008D6338"/>
    <w:rsid w:val="00987DF0"/>
    <w:rsid w:val="009B66E8"/>
    <w:rsid w:val="00A53016"/>
    <w:rsid w:val="00A7330B"/>
    <w:rsid w:val="00A73F2E"/>
    <w:rsid w:val="00A94A75"/>
    <w:rsid w:val="00B752EF"/>
    <w:rsid w:val="00B843A1"/>
    <w:rsid w:val="00B90BAE"/>
    <w:rsid w:val="00BC2726"/>
    <w:rsid w:val="00C66020"/>
    <w:rsid w:val="00D6124A"/>
    <w:rsid w:val="00D86DEB"/>
    <w:rsid w:val="00D92DAA"/>
    <w:rsid w:val="00DE44A4"/>
    <w:rsid w:val="00E41A37"/>
    <w:rsid w:val="00E514C3"/>
    <w:rsid w:val="00F45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Exact">
    <w:name w:val="Body text (3) Exact"/>
    <w:basedOn w:val="a0"/>
    <w:link w:val="Bodytext3"/>
    <w:rPr>
      <w:rFonts w:ascii="Times New Roman" w:eastAsia="Times New Roman" w:hAnsi="Times New Roman" w:cs="Times New Roman"/>
      <w:b w:val="0"/>
      <w:bCs w:val="0"/>
      <w:i w:val="0"/>
      <w:iCs w:val="0"/>
      <w:smallCaps w:val="0"/>
      <w:strike w:val="0"/>
      <w:u w:val="none"/>
    </w:rPr>
  </w:style>
  <w:style w:type="character" w:customStyle="1" w:styleId="Bodytext4Exact">
    <w:name w:val="Body text (4) Exact"/>
    <w:basedOn w:val="a0"/>
    <w:link w:val="Bodytext4"/>
    <w:rPr>
      <w:rFonts w:ascii="Times New Roman" w:eastAsia="Times New Roman" w:hAnsi="Times New Roman" w:cs="Times New Roman"/>
      <w:b/>
      <w:bCs/>
      <w:i w:val="0"/>
      <w:iCs w:val="0"/>
      <w:smallCaps w:val="0"/>
      <w:strike w:val="0"/>
      <w:sz w:val="30"/>
      <w:szCs w:val="3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30"/>
      <w:szCs w:val="30"/>
      <w:u w:val="none"/>
    </w:rPr>
  </w:style>
  <w:style w:type="character" w:customStyle="1" w:styleId="Bodytext5Exact">
    <w:name w:val="Body text (5) Exact"/>
    <w:basedOn w:val="a0"/>
    <w:link w:val="Bodytext5"/>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6">
    <w:name w:val="Body text (6)_"/>
    <w:basedOn w:val="a0"/>
    <w:link w:val="Bodytext6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3">
    <w:name w:val="Body text (3)"/>
    <w:basedOn w:val="a"/>
    <w:link w:val="Bodytext3Exact"/>
    <w:pPr>
      <w:shd w:val="clear" w:color="auto" w:fill="FFFFFF"/>
      <w:spacing w:line="274" w:lineRule="exact"/>
      <w:jc w:val="center"/>
    </w:pPr>
    <w:rPr>
      <w:rFonts w:ascii="Times New Roman" w:eastAsia="Times New Roman" w:hAnsi="Times New Roman" w:cs="Times New Roman"/>
    </w:rPr>
  </w:style>
  <w:style w:type="paragraph" w:customStyle="1" w:styleId="Bodytext4">
    <w:name w:val="Body text (4)"/>
    <w:basedOn w:val="a"/>
    <w:link w:val="Bodytext4Exact"/>
    <w:pPr>
      <w:shd w:val="clear" w:color="auto" w:fill="FFFFFF"/>
      <w:spacing w:line="0" w:lineRule="atLeast"/>
    </w:pPr>
    <w:rPr>
      <w:rFonts w:ascii="Times New Roman" w:eastAsia="Times New Roman" w:hAnsi="Times New Roman" w:cs="Times New Roman"/>
      <w:b/>
      <w:bCs/>
      <w:sz w:val="30"/>
      <w:szCs w:val="30"/>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b/>
      <w:bCs/>
      <w:sz w:val="30"/>
      <w:szCs w:val="30"/>
    </w:rPr>
  </w:style>
  <w:style w:type="paragraph" w:customStyle="1" w:styleId="Bodytext5">
    <w:name w:val="Body text (5)"/>
    <w:basedOn w:val="a"/>
    <w:link w:val="Bodytext5Exact"/>
    <w:pPr>
      <w:shd w:val="clear" w:color="auto" w:fill="FFFFFF"/>
      <w:spacing w:line="0" w:lineRule="atLeast"/>
    </w:pPr>
    <w:rPr>
      <w:rFonts w:ascii="Times New Roman" w:eastAsia="Times New Roman" w:hAnsi="Times New Roman" w:cs="Times New Roman"/>
      <w:b/>
      <w:bCs/>
    </w:rPr>
  </w:style>
  <w:style w:type="paragraph" w:customStyle="1" w:styleId="Bodytext20">
    <w:name w:val="Body text (2)"/>
    <w:basedOn w:val="a"/>
    <w:link w:val="Bodytext2"/>
    <w:pPr>
      <w:shd w:val="clear" w:color="auto" w:fill="FFFFFF"/>
      <w:spacing w:after="720" w:line="0" w:lineRule="atLeast"/>
      <w:ind w:hanging="160"/>
      <w:jc w:val="center"/>
    </w:pPr>
    <w:rPr>
      <w:rFonts w:ascii="Times New Roman" w:eastAsia="Times New Roman" w:hAnsi="Times New Roman" w:cs="Times New Roman"/>
      <w:sz w:val="26"/>
      <w:szCs w:val="26"/>
    </w:rPr>
  </w:style>
  <w:style w:type="paragraph" w:customStyle="1" w:styleId="Bodytext60">
    <w:name w:val="Body text (6)"/>
    <w:basedOn w:val="a"/>
    <w:link w:val="Bodytext6"/>
    <w:pPr>
      <w:shd w:val="clear" w:color="auto" w:fill="FFFFFF"/>
      <w:spacing w:before="720" w:after="600" w:line="322" w:lineRule="exact"/>
      <w:jc w:val="center"/>
    </w:pPr>
    <w:rPr>
      <w:rFonts w:ascii="Times New Roman" w:eastAsia="Times New Roman" w:hAnsi="Times New Roman" w:cs="Times New Roman"/>
      <w:b/>
      <w:bCs/>
      <w:sz w:val="26"/>
      <w:szCs w:val="26"/>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s1">
    <w:name w:val="s_1"/>
    <w:basedOn w:val="a"/>
    <w:rsid w:val="00C66020"/>
    <w:pPr>
      <w:widowControl/>
      <w:spacing w:before="100" w:beforeAutospacing="1" w:after="100" w:afterAutospacing="1"/>
    </w:pPr>
    <w:rPr>
      <w:rFonts w:ascii="Times New Roman" w:eastAsia="Times New Roman" w:hAnsi="Times New Roman" w:cs="Times New Roman"/>
      <w:color w:val="auto"/>
      <w:lang w:bidi="ar-SA"/>
    </w:rPr>
  </w:style>
  <w:style w:type="paragraph" w:styleId="a4">
    <w:name w:val="Balloon Text"/>
    <w:basedOn w:val="a"/>
    <w:link w:val="a5"/>
    <w:uiPriority w:val="99"/>
    <w:semiHidden/>
    <w:unhideWhenUsed/>
    <w:rsid w:val="00A53016"/>
    <w:rPr>
      <w:rFonts w:ascii="Tahoma" w:hAnsi="Tahoma" w:cs="Tahoma"/>
      <w:sz w:val="16"/>
      <w:szCs w:val="16"/>
    </w:rPr>
  </w:style>
  <w:style w:type="character" w:customStyle="1" w:styleId="a5">
    <w:name w:val="Текст выноски Знак"/>
    <w:basedOn w:val="a0"/>
    <w:link w:val="a4"/>
    <w:uiPriority w:val="99"/>
    <w:semiHidden/>
    <w:rsid w:val="00A53016"/>
    <w:rPr>
      <w:rFonts w:ascii="Tahoma" w:hAnsi="Tahoma" w:cs="Tahoma"/>
      <w:color w:val="000000"/>
      <w:sz w:val="16"/>
      <w:szCs w:val="16"/>
    </w:rPr>
  </w:style>
  <w:style w:type="paragraph" w:styleId="a6">
    <w:name w:val="footer"/>
    <w:basedOn w:val="a"/>
    <w:link w:val="a7"/>
    <w:uiPriority w:val="99"/>
    <w:unhideWhenUsed/>
    <w:rsid w:val="00F45E60"/>
    <w:pPr>
      <w:tabs>
        <w:tab w:val="center" w:pos="4677"/>
        <w:tab w:val="right" w:pos="9355"/>
      </w:tabs>
    </w:pPr>
  </w:style>
  <w:style w:type="character" w:customStyle="1" w:styleId="a7">
    <w:name w:val="Нижний колонтитул Знак"/>
    <w:basedOn w:val="a0"/>
    <w:link w:val="a6"/>
    <w:uiPriority w:val="99"/>
    <w:rsid w:val="00F45E60"/>
    <w:rPr>
      <w:color w:val="000000"/>
    </w:rPr>
  </w:style>
  <w:style w:type="paragraph" w:styleId="a8">
    <w:name w:val="header"/>
    <w:basedOn w:val="a"/>
    <w:link w:val="a9"/>
    <w:uiPriority w:val="99"/>
    <w:semiHidden/>
    <w:unhideWhenUsed/>
    <w:rsid w:val="00F45E60"/>
    <w:pPr>
      <w:tabs>
        <w:tab w:val="center" w:pos="4677"/>
        <w:tab w:val="right" w:pos="9355"/>
      </w:tabs>
    </w:pPr>
  </w:style>
  <w:style w:type="character" w:customStyle="1" w:styleId="a9">
    <w:name w:val="Верхний колонтитул Знак"/>
    <w:basedOn w:val="a0"/>
    <w:link w:val="a8"/>
    <w:uiPriority w:val="99"/>
    <w:semiHidden/>
    <w:rsid w:val="00F45E6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63976">
      <w:bodyDiv w:val="1"/>
      <w:marLeft w:val="0"/>
      <w:marRight w:val="0"/>
      <w:marTop w:val="0"/>
      <w:marBottom w:val="0"/>
      <w:divBdr>
        <w:top w:val="none" w:sz="0" w:space="0" w:color="auto"/>
        <w:left w:val="none" w:sz="0" w:space="0" w:color="auto"/>
        <w:bottom w:val="none" w:sz="0" w:space="0" w:color="auto"/>
        <w:right w:val="none" w:sz="0" w:space="0" w:color="auto"/>
      </w:divBdr>
    </w:div>
    <w:div w:id="764151238">
      <w:bodyDiv w:val="1"/>
      <w:marLeft w:val="0"/>
      <w:marRight w:val="0"/>
      <w:marTop w:val="0"/>
      <w:marBottom w:val="0"/>
      <w:divBdr>
        <w:top w:val="none" w:sz="0" w:space="0" w:color="auto"/>
        <w:left w:val="none" w:sz="0" w:space="0" w:color="auto"/>
        <w:bottom w:val="none" w:sz="0" w:space="0" w:color="auto"/>
        <w:right w:val="none" w:sz="0" w:space="0" w:color="auto"/>
      </w:divBdr>
    </w:div>
    <w:div w:id="159948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Nastya</cp:lastModifiedBy>
  <cp:revision>5</cp:revision>
  <cp:lastPrinted>2022-08-31T05:42:00Z</cp:lastPrinted>
  <dcterms:created xsi:type="dcterms:W3CDTF">2022-08-29T13:05:00Z</dcterms:created>
  <dcterms:modified xsi:type="dcterms:W3CDTF">2022-08-31T05:42:00Z</dcterms:modified>
</cp:coreProperties>
</file>