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44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2245D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3A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0E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3A30EC">
        <w:rPr>
          <w:rFonts w:ascii="Times New Roman" w:hAnsi="Times New Roman" w:cs="Times New Roman"/>
          <w:sz w:val="28"/>
          <w:szCs w:val="28"/>
        </w:rPr>
        <w:t>–</w:t>
      </w:r>
      <w:r w:rsidR="0042245D">
        <w:rPr>
          <w:rFonts w:ascii="Times New Roman" w:hAnsi="Times New Roman" w:cs="Times New Roman"/>
          <w:sz w:val="28"/>
          <w:szCs w:val="28"/>
        </w:rPr>
        <w:t>счетной палатой муниципального образования Темрюкский район внешней проверке по теме: «</w:t>
      </w:r>
      <w:r w:rsidR="00165277">
        <w:rPr>
          <w:rFonts w:ascii="Times New Roman" w:hAnsi="Times New Roman" w:cs="Times New Roman"/>
          <w:sz w:val="28"/>
          <w:szCs w:val="28"/>
        </w:rPr>
        <w:t>Проверка расходования бюджетных средств на реализацию подпрограммы «Формирование комфортной городской среды»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="0042245D">
        <w:rPr>
          <w:rFonts w:ascii="Times New Roman" w:hAnsi="Times New Roman" w:cs="Times New Roman"/>
          <w:sz w:val="28"/>
          <w:szCs w:val="28"/>
        </w:rPr>
        <w:t>«</w:t>
      </w:r>
      <w:r w:rsidR="00165277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</w:t>
      </w:r>
      <w:r w:rsidR="0042245D">
        <w:rPr>
          <w:rFonts w:ascii="Times New Roman" w:hAnsi="Times New Roman" w:cs="Times New Roman"/>
          <w:sz w:val="28"/>
          <w:szCs w:val="28"/>
        </w:rPr>
        <w:t>»</w:t>
      </w:r>
      <w:r w:rsidR="00165277">
        <w:rPr>
          <w:rFonts w:ascii="Times New Roman" w:hAnsi="Times New Roman" w:cs="Times New Roman"/>
          <w:sz w:val="28"/>
          <w:szCs w:val="28"/>
        </w:rPr>
        <w:t xml:space="preserve"> (выборочно)</w:t>
      </w: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422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245D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муниципального образования Темрюкский район от </w:t>
      </w:r>
      <w:r w:rsidR="0016527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45D">
        <w:rPr>
          <w:rFonts w:ascii="Times New Roman" w:hAnsi="Times New Roman" w:cs="Times New Roman"/>
          <w:sz w:val="28"/>
          <w:szCs w:val="28"/>
        </w:rPr>
        <w:t>0</w:t>
      </w:r>
      <w:r w:rsidR="001652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22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4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65277">
        <w:rPr>
          <w:rFonts w:ascii="Times New Roman" w:hAnsi="Times New Roman" w:cs="Times New Roman"/>
          <w:sz w:val="28"/>
          <w:szCs w:val="28"/>
        </w:rPr>
        <w:t>41</w:t>
      </w:r>
      <w:r w:rsidR="0042245D">
        <w:rPr>
          <w:rFonts w:ascii="Times New Roman" w:hAnsi="Times New Roman" w:cs="Times New Roman"/>
          <w:sz w:val="28"/>
          <w:szCs w:val="28"/>
        </w:rPr>
        <w:t>-рп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r w:rsidR="00413727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проведена внешняя проверка </w:t>
      </w:r>
      <w:r w:rsidR="0042245D" w:rsidRPr="0042245D">
        <w:rPr>
          <w:rFonts w:ascii="Times New Roman" w:hAnsi="Times New Roman" w:cs="Times New Roman"/>
          <w:sz w:val="28"/>
          <w:szCs w:val="28"/>
        </w:rPr>
        <w:t>по теме: «</w:t>
      </w:r>
      <w:r w:rsidR="00165277" w:rsidRPr="00165277">
        <w:rPr>
          <w:rFonts w:ascii="Times New Roman" w:hAnsi="Times New Roman" w:cs="Times New Roman"/>
          <w:sz w:val="28"/>
          <w:szCs w:val="28"/>
        </w:rPr>
        <w:t>Проверка расходования бюджетных средств на реализацию подпрограммы «Формирование комфортной городской среды» муниципальной программы Темрюкского городского поселения Темрюкского района «Организация благоустройства территории» (выборочно)</w:t>
      </w:r>
      <w:r w:rsidR="0042245D" w:rsidRPr="00422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4224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245D">
        <w:rPr>
          <w:rFonts w:ascii="Times New Roman" w:hAnsi="Times New Roman" w:cs="Times New Roman"/>
          <w:sz w:val="28"/>
          <w:szCs w:val="28"/>
        </w:rPr>
        <w:t>и проверки являли</w:t>
      </w:r>
      <w:r>
        <w:rPr>
          <w:rFonts w:ascii="Times New Roman" w:hAnsi="Times New Roman" w:cs="Times New Roman"/>
          <w:sz w:val="28"/>
          <w:szCs w:val="28"/>
        </w:rPr>
        <w:t>сь администра</w:t>
      </w:r>
      <w:r w:rsidR="0042245D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9C6BDE">
        <w:rPr>
          <w:rFonts w:ascii="Times New Roman" w:hAnsi="Times New Roman" w:cs="Times New Roman"/>
          <w:sz w:val="28"/>
          <w:szCs w:val="28"/>
        </w:rPr>
        <w:t>.</w:t>
      </w:r>
    </w:p>
    <w:p w:rsidR="00333939" w:rsidRDefault="0042245D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проверки: 2017</w:t>
      </w:r>
      <w:r w:rsidR="003339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была проведена в период с </w:t>
      </w:r>
      <w:r w:rsidR="0042245D">
        <w:rPr>
          <w:rFonts w:ascii="Times New Roman" w:hAnsi="Times New Roman" w:cs="Times New Roman"/>
          <w:sz w:val="28"/>
          <w:szCs w:val="28"/>
        </w:rPr>
        <w:t>2</w:t>
      </w:r>
      <w:r w:rsidR="00165277">
        <w:rPr>
          <w:rFonts w:ascii="Times New Roman" w:hAnsi="Times New Roman" w:cs="Times New Roman"/>
          <w:sz w:val="28"/>
          <w:szCs w:val="28"/>
        </w:rPr>
        <w:t>0 августа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65277">
        <w:rPr>
          <w:rFonts w:ascii="Times New Roman" w:hAnsi="Times New Roman" w:cs="Times New Roman"/>
          <w:sz w:val="28"/>
          <w:szCs w:val="28"/>
        </w:rPr>
        <w:t>18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22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соответствии с программой проведения контрольного мероприятия по следующим вопросам:</w:t>
      </w:r>
    </w:p>
    <w:p w:rsidR="009C6BDE" w:rsidRDefault="00333939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6BD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65277">
        <w:rPr>
          <w:rFonts w:ascii="Times New Roman" w:hAnsi="Times New Roman" w:cs="Times New Roman"/>
          <w:sz w:val="28"/>
          <w:szCs w:val="28"/>
        </w:rPr>
        <w:t>нормативных правовых актов, регламентирующих исполнение полномочий органов местного самоуправления в сфере формирования комфортной городской среды.</w:t>
      </w:r>
    </w:p>
    <w:p w:rsidR="00333939" w:rsidRDefault="00333939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5277">
        <w:rPr>
          <w:rFonts w:ascii="Times New Roman" w:hAnsi="Times New Roman" w:cs="Times New Roman"/>
          <w:sz w:val="28"/>
          <w:szCs w:val="28"/>
        </w:rPr>
        <w:t xml:space="preserve">Проверка порядка разработки </w:t>
      </w:r>
      <w:r w:rsidR="00FB55B0" w:rsidRPr="00FB55B0">
        <w:rPr>
          <w:rFonts w:ascii="Times New Roman" w:hAnsi="Times New Roman" w:cs="Times New Roman"/>
          <w:sz w:val="28"/>
          <w:szCs w:val="28"/>
        </w:rPr>
        <w:t>подпрограммы «Формирование комфортной городской среды» муниципальной программы Темрюкского городского поселения Темрюкского района «Организация благоустройства территории»</w:t>
      </w:r>
      <w:r w:rsidR="00FB55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5277">
        <w:rPr>
          <w:rFonts w:ascii="Times New Roman" w:hAnsi="Times New Roman" w:cs="Times New Roman"/>
          <w:sz w:val="28"/>
          <w:szCs w:val="28"/>
        </w:rPr>
        <w:t>Подпрограммы</w:t>
      </w:r>
      <w:r w:rsidR="00FB55B0">
        <w:rPr>
          <w:rFonts w:ascii="Times New Roman" w:hAnsi="Times New Roman" w:cs="Times New Roman"/>
          <w:sz w:val="28"/>
          <w:szCs w:val="28"/>
        </w:rPr>
        <w:t>)</w:t>
      </w:r>
      <w:r w:rsidR="00165277">
        <w:rPr>
          <w:rFonts w:ascii="Times New Roman" w:hAnsi="Times New Roman" w:cs="Times New Roman"/>
          <w:sz w:val="28"/>
          <w:szCs w:val="28"/>
        </w:rPr>
        <w:t xml:space="preserve"> и утверждения сре</w:t>
      </w:r>
      <w:proofErr w:type="gramStart"/>
      <w:r w:rsidR="0016527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165277">
        <w:rPr>
          <w:rFonts w:ascii="Times New Roman" w:hAnsi="Times New Roman" w:cs="Times New Roman"/>
          <w:sz w:val="28"/>
          <w:szCs w:val="28"/>
        </w:rPr>
        <w:t>юджете Темрюкского городского поселения Темрюкского района</w:t>
      </w:r>
      <w:r w:rsidR="003B0607" w:rsidRPr="003B0607">
        <w:rPr>
          <w:rFonts w:ascii="Times New Roman" w:hAnsi="Times New Roman" w:cs="Times New Roman"/>
          <w:sz w:val="28"/>
          <w:szCs w:val="28"/>
        </w:rPr>
        <w:t>, а именно:</w:t>
      </w:r>
    </w:p>
    <w:p w:rsidR="009C6BDE" w:rsidRDefault="009C6BDE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D47">
        <w:rPr>
          <w:rFonts w:ascii="Times New Roman" w:hAnsi="Times New Roman" w:cs="Times New Roman"/>
          <w:sz w:val="28"/>
          <w:szCs w:val="28"/>
        </w:rPr>
        <w:t xml:space="preserve">проверка порядка разработки и утверждения Подпрограммы, ее соответствие действующему законодательству, нормативным правовым актам </w:t>
      </w:r>
      <w:r w:rsidR="00A81D47" w:rsidRPr="00A81D47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BDE" w:rsidRDefault="009C6BDE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A81D47">
        <w:rPr>
          <w:rFonts w:ascii="Times New Roman" w:hAnsi="Times New Roman" w:cs="Times New Roman"/>
          <w:sz w:val="28"/>
          <w:szCs w:val="28"/>
        </w:rPr>
        <w:t>утверждения лимитов бюджетных обязательств, обеспечение объема финансирования и кассовые расходы на реализацию мероприятий Подпрограммы.</w:t>
      </w:r>
    </w:p>
    <w:p w:rsidR="00725014" w:rsidRDefault="00A81D47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и оценка законности, обоснованности, эффективности и результативности расходования бюджетных средств (аудит в сфере закупок) на реализацию мероприятий Подпрограммы (выборочно), а именно:</w:t>
      </w:r>
    </w:p>
    <w:p w:rsidR="00A81D47" w:rsidRDefault="00A81D47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планирования и обоснования закупок;</w:t>
      </w:r>
    </w:p>
    <w:p w:rsidR="00A81D47" w:rsidRDefault="00A81D47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аукционной документации и процедур проведения закупок;</w:t>
      </w:r>
    </w:p>
    <w:p w:rsidR="00A81D47" w:rsidRDefault="00A81D47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порядка заключения контрактов;</w:t>
      </w:r>
    </w:p>
    <w:p w:rsidR="00A81D47" w:rsidRDefault="00A81D47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исполнения муниципальных контрактов;</w:t>
      </w:r>
    </w:p>
    <w:p w:rsidR="00A81D47" w:rsidRDefault="00A81D47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приемки выполненных работ, размещения отчетов об исполнении контрактов;</w:t>
      </w:r>
    </w:p>
    <w:p w:rsidR="00A81D47" w:rsidRDefault="00A81D47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проверка закупок у единственного поставщика;</w:t>
      </w:r>
    </w:p>
    <w:p w:rsidR="00A81D47" w:rsidRDefault="00A81D47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закупок.</w:t>
      </w:r>
    </w:p>
    <w:p w:rsidR="00A81D47" w:rsidRDefault="00A81D47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бухгалтерского учета нефинансовых активов.</w:t>
      </w:r>
    </w:p>
    <w:p w:rsidR="00A81D47" w:rsidRDefault="00A81D47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достижения целевых показателей и результатов при ре</w:t>
      </w:r>
      <w:r w:rsidR="00FB55B0">
        <w:rPr>
          <w:rFonts w:ascii="Times New Roman" w:hAnsi="Times New Roman" w:cs="Times New Roman"/>
          <w:sz w:val="28"/>
          <w:szCs w:val="28"/>
        </w:rPr>
        <w:t>ализации Подпрограммы:</w:t>
      </w:r>
    </w:p>
    <w:p w:rsidR="00A81D47" w:rsidRDefault="00FB55B0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достижения целевых показателей;</w:t>
      </w:r>
    </w:p>
    <w:p w:rsidR="00FB55B0" w:rsidRDefault="00FB55B0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достижения результатов при реализации мероприятий </w:t>
      </w:r>
      <w:r w:rsidRPr="00FB55B0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5B0" w:rsidRDefault="00FB55B0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эффективности реализации </w:t>
      </w:r>
      <w:r w:rsidRPr="00FB55B0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80" w:rsidRDefault="00747180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80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FB55B0">
        <w:rPr>
          <w:rFonts w:ascii="Times New Roman" w:hAnsi="Times New Roman" w:cs="Times New Roman"/>
          <w:sz w:val="28"/>
          <w:szCs w:val="28"/>
        </w:rPr>
        <w:t>выявлено</w:t>
      </w:r>
      <w:r w:rsidRPr="00747180">
        <w:rPr>
          <w:rFonts w:ascii="Times New Roman" w:hAnsi="Times New Roman" w:cs="Times New Roman"/>
          <w:sz w:val="28"/>
          <w:szCs w:val="28"/>
        </w:rPr>
        <w:t>:</w:t>
      </w:r>
    </w:p>
    <w:p w:rsidR="00FB55B0" w:rsidRPr="00FB55B0" w:rsidRDefault="00FB55B0" w:rsidP="00FB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 xml:space="preserve">- несоответствие отдельных положений текстовой части подпрограммы "Формирование комфортной городской среды" муниципальной программы Темрюкского городского поселения Темрюкского района "Организация благоустройства территории", утвержденной постановлением от 31.10.2016 № 1342 (в редакции от 29.12.2017 № 1670)требованиям Порядка разработки, формирования, реализации и оценки </w:t>
      </w:r>
      <w:proofErr w:type="gramStart"/>
      <w:r w:rsidRPr="00FB55B0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Темрюкского городского поселения Темрюкского района</w:t>
      </w:r>
      <w:proofErr w:type="gramEnd"/>
      <w:r w:rsidRPr="00FB55B0">
        <w:rPr>
          <w:rFonts w:ascii="Times New Roman" w:hAnsi="Times New Roman" w:cs="Times New Roman"/>
          <w:sz w:val="28"/>
          <w:szCs w:val="28"/>
        </w:rPr>
        <w:t>;</w:t>
      </w:r>
    </w:p>
    <w:p w:rsidR="00FB55B0" w:rsidRPr="00FB55B0" w:rsidRDefault="00FB55B0" w:rsidP="00FB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>- нарушени</w:t>
      </w:r>
      <w:r w:rsidR="004D5FEC">
        <w:rPr>
          <w:rFonts w:ascii="Times New Roman" w:hAnsi="Times New Roman" w:cs="Times New Roman"/>
          <w:sz w:val="28"/>
          <w:szCs w:val="28"/>
        </w:rPr>
        <w:t>е</w:t>
      </w:r>
      <w:r w:rsidRPr="00FB55B0">
        <w:rPr>
          <w:rFonts w:ascii="Times New Roman" w:hAnsi="Times New Roman" w:cs="Times New Roman"/>
          <w:sz w:val="28"/>
          <w:szCs w:val="28"/>
        </w:rPr>
        <w:t xml:space="preserve"> </w:t>
      </w:r>
      <w:r w:rsidR="004D5FEC">
        <w:rPr>
          <w:rFonts w:ascii="Times New Roman" w:hAnsi="Times New Roman" w:cs="Times New Roman"/>
          <w:sz w:val="28"/>
          <w:szCs w:val="28"/>
        </w:rPr>
        <w:t>требований</w:t>
      </w:r>
      <w:r w:rsidRPr="00FB55B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3B0607" w:rsidRDefault="00FB55B0" w:rsidP="00FB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>- нарушение пунктов 22-55, 127 приказа Министерства Финансов Российской Федерации от 01.12.2010 № 157н.</w:t>
      </w:r>
    </w:p>
    <w:p w:rsidR="003B0607" w:rsidRDefault="00FB55B0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>Все замечания, указанные Контрольно-счетной палатой муниципального образования Темрюкский район, учтены. Внесены изменения в стоимость детского игрового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5B0">
        <w:rPr>
          <w:rFonts w:ascii="Times New Roman" w:hAnsi="Times New Roman" w:cs="Times New Roman"/>
          <w:sz w:val="28"/>
          <w:szCs w:val="28"/>
        </w:rPr>
        <w:t>установленного в рамках реализации муниципальной программы Темрюкского городского поселения Темрюкского района "Организация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5B0">
        <w:rPr>
          <w:rFonts w:ascii="Times New Roman" w:hAnsi="Times New Roman" w:cs="Times New Roman"/>
          <w:sz w:val="28"/>
          <w:szCs w:val="28"/>
        </w:rPr>
        <w:t>территории" (распоряжение от 25.10.2018 № 235-р, распоряжение от 31.10.2018 № 242-р) и на основании вышеуказанных нормативных правовых актов проведены исправительные бухгалтерские операции. Должностные лица, допустившие выявленные нарушения, привлечены к</w:t>
      </w:r>
      <w:r w:rsidR="004D5FEC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ответственности.</w:t>
      </w:r>
    </w:p>
    <w:p w:rsidR="00DE431B" w:rsidRDefault="00DE431B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5B0" w:rsidRDefault="00FB55B0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5B0" w:rsidRDefault="00FB55B0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607" w:rsidRDefault="003B0607" w:rsidP="003B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финансам и бюджету</w:t>
      </w:r>
    </w:p>
    <w:p w:rsidR="003B0607" w:rsidRDefault="003B0607" w:rsidP="003B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  <w:bookmarkStart w:id="0" w:name="_GoBack"/>
      <w:bookmarkEnd w:id="0"/>
    </w:p>
    <w:p w:rsidR="003B0607" w:rsidRDefault="003B0607" w:rsidP="003B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333939" w:rsidRP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3939" w:rsidRPr="00333939" w:rsidSect="00EC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9"/>
    <w:rsid w:val="00165277"/>
    <w:rsid w:val="00274A38"/>
    <w:rsid w:val="002B2243"/>
    <w:rsid w:val="00333939"/>
    <w:rsid w:val="003759D8"/>
    <w:rsid w:val="003A30EC"/>
    <w:rsid w:val="003B0607"/>
    <w:rsid w:val="00413727"/>
    <w:rsid w:val="0042245D"/>
    <w:rsid w:val="004D5FEC"/>
    <w:rsid w:val="00714D57"/>
    <w:rsid w:val="00725014"/>
    <w:rsid w:val="00747180"/>
    <w:rsid w:val="0099364E"/>
    <w:rsid w:val="009C6BDE"/>
    <w:rsid w:val="00A53A82"/>
    <w:rsid w:val="00A65CC1"/>
    <w:rsid w:val="00A81D47"/>
    <w:rsid w:val="00B0390C"/>
    <w:rsid w:val="00B75EC4"/>
    <w:rsid w:val="00C2677E"/>
    <w:rsid w:val="00CE300F"/>
    <w:rsid w:val="00CF3485"/>
    <w:rsid w:val="00DA7E4B"/>
    <w:rsid w:val="00DE431B"/>
    <w:rsid w:val="00EC2944"/>
    <w:rsid w:val="00EC7732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Radchenko</cp:lastModifiedBy>
  <cp:revision>14</cp:revision>
  <cp:lastPrinted>2019-03-01T07:38:00Z</cp:lastPrinted>
  <dcterms:created xsi:type="dcterms:W3CDTF">2019-02-26T10:32:00Z</dcterms:created>
  <dcterms:modified xsi:type="dcterms:W3CDTF">2019-03-01T07:39:00Z</dcterms:modified>
</cp:coreProperties>
</file>