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01" w:rsidRPr="006878BA" w:rsidRDefault="00E83801" w:rsidP="00E83801">
      <w:pPr>
        <w:spacing w:before="100" w:beforeAutospacing="1" w:after="100" w:afterAutospacing="1" w:line="240" w:lineRule="auto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6878BA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ПРЕСС-РЕЛИЗ</w:t>
      </w:r>
    </w:p>
    <w:p w:rsidR="00E83801" w:rsidRPr="00E83801" w:rsidRDefault="00E83801" w:rsidP="00E83801">
      <w:pPr>
        <w:spacing w:before="100" w:beforeAutospacing="1" w:after="100" w:afterAutospacing="1" w:line="240" w:lineRule="auto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:rsidR="006878BA" w:rsidRPr="006878BA" w:rsidRDefault="00E83801" w:rsidP="006878BA">
      <w:pPr>
        <w:spacing w:after="120" w:line="240" w:lineRule="auto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E83801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Как запрос из ЕГРН обезопасит </w:t>
      </w:r>
      <w:r w:rsidR="006878BA">
        <w:rPr>
          <w:rFonts w:ascii="Segoe UI" w:eastAsia="Times New Roman" w:hAnsi="Segoe UI" w:cs="Segoe UI"/>
          <w:b/>
          <w:color w:val="000000"/>
          <w:sz w:val="32"/>
          <w:szCs w:val="32"/>
        </w:rPr>
        <w:t>сделки с недвижимостью</w:t>
      </w:r>
      <w:r w:rsidRPr="00E83801">
        <w:rPr>
          <w:rFonts w:ascii="Segoe UI" w:eastAsia="Times New Roman" w:hAnsi="Segoe UI" w:cs="Segoe UI"/>
          <w:b/>
          <w:color w:val="000000"/>
          <w:sz w:val="32"/>
          <w:szCs w:val="32"/>
        </w:rPr>
        <w:t>?</w:t>
      </w:r>
    </w:p>
    <w:p w:rsidR="00574205" w:rsidRPr="006878BA" w:rsidRDefault="006878BA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6878BA"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167005</wp:posOffset>
            </wp:positionV>
            <wp:extent cx="2371725" cy="1152525"/>
            <wp:effectExtent l="19050" t="0" r="9525" b="0"/>
            <wp:wrapTight wrapText="bothSides">
              <wp:wrapPolygon edited="0">
                <wp:start x="-173" y="0"/>
                <wp:lineTo x="-173" y="21421"/>
                <wp:lineTo x="21687" y="21421"/>
                <wp:lineTo x="21687" y="0"/>
                <wp:lineTo x="-173" y="0"/>
              </wp:wrapPolygon>
            </wp:wrapTight>
            <wp:docPr id="1" name="Рисунок 1" descr="C:\Users\user1420\Desktop\Логотипы Россреестра\01-05 логотип варианты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420\Desktop\Логотипы Россреестра\01-05 логотип варианты 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801" w:rsidRPr="006878BA">
        <w:rPr>
          <w:rFonts w:ascii="Segoe UI" w:hAnsi="Segoe UI" w:cs="Segoe UI"/>
          <w:sz w:val="28"/>
          <w:szCs w:val="28"/>
          <w:shd w:val="clear" w:color="auto" w:fill="FFFFFF"/>
        </w:rPr>
        <w:t xml:space="preserve">Недвижимость - неотъемлемая часть жизни любого человека. Приобретение квартир, домов, земельных участков всегда требует повышенного внимания. Особенно остро это ощущается сегодня. Действия мошенников с каждым годом становятся все более изощренными. Выписка </w:t>
      </w:r>
      <w:r>
        <w:rPr>
          <w:rFonts w:ascii="Segoe UI" w:hAnsi="Segoe UI" w:cs="Segoe UI"/>
          <w:sz w:val="28"/>
          <w:szCs w:val="28"/>
          <w:shd w:val="clear" w:color="auto" w:fill="FFFFFF"/>
        </w:rPr>
        <w:t>ЕГРН</w:t>
      </w:r>
      <w:r w:rsidR="00E83801" w:rsidRPr="006878BA">
        <w:rPr>
          <w:rFonts w:ascii="Segoe UI" w:hAnsi="Segoe UI" w:cs="Segoe UI"/>
          <w:sz w:val="28"/>
          <w:szCs w:val="28"/>
          <w:shd w:val="clear" w:color="auto" w:fill="FFFFFF"/>
        </w:rPr>
        <w:t xml:space="preserve"> снижает риск возникновения спорных ситуаций</w:t>
      </w:r>
      <w:r w:rsidR="00574205" w:rsidRPr="006878BA">
        <w:rPr>
          <w:rFonts w:ascii="Segoe UI" w:hAnsi="Segoe UI" w:cs="Segoe UI"/>
          <w:sz w:val="28"/>
          <w:szCs w:val="28"/>
          <w:shd w:val="clear" w:color="auto" w:fill="FFFFFF"/>
        </w:rPr>
        <w:t>.</w:t>
      </w:r>
      <w:r w:rsidR="00711EA3" w:rsidRPr="006878BA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="00574205" w:rsidRPr="006878BA">
        <w:rPr>
          <w:rFonts w:ascii="Segoe UI" w:hAnsi="Segoe UI" w:cs="Segoe UI"/>
          <w:sz w:val="28"/>
          <w:szCs w:val="28"/>
        </w:rPr>
        <w:t xml:space="preserve">Вот основные обстоятельства, когда </w:t>
      </w:r>
      <w:r>
        <w:rPr>
          <w:rFonts w:ascii="Segoe UI" w:hAnsi="Segoe UI" w:cs="Segoe UI"/>
          <w:sz w:val="28"/>
          <w:szCs w:val="28"/>
        </w:rPr>
        <w:t xml:space="preserve">она </w:t>
      </w:r>
      <w:r w:rsidR="00574205" w:rsidRPr="006878BA">
        <w:rPr>
          <w:rFonts w:ascii="Segoe UI" w:hAnsi="Segoe UI" w:cs="Segoe UI"/>
          <w:sz w:val="28"/>
          <w:szCs w:val="28"/>
        </w:rPr>
        <w:t xml:space="preserve">вам </w:t>
      </w:r>
      <w:r>
        <w:rPr>
          <w:rFonts w:ascii="Segoe UI" w:hAnsi="Segoe UI" w:cs="Segoe UI"/>
          <w:sz w:val="28"/>
          <w:szCs w:val="28"/>
        </w:rPr>
        <w:t>может потребоваться</w:t>
      </w:r>
      <w:r w:rsidR="00574205" w:rsidRPr="006878BA">
        <w:rPr>
          <w:rFonts w:ascii="Segoe UI" w:hAnsi="Segoe UI" w:cs="Segoe UI"/>
          <w:sz w:val="28"/>
          <w:szCs w:val="28"/>
        </w:rPr>
        <w:t>:</w:t>
      </w:r>
    </w:p>
    <w:p w:rsidR="00574205" w:rsidRPr="006878BA" w:rsidRDefault="00574205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 xml:space="preserve">-  вы решили улучшить жилищные условия; </w:t>
      </w:r>
    </w:p>
    <w:p w:rsidR="00574205" w:rsidRPr="006878BA" w:rsidRDefault="00574205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>-  при совершении любых сделок покупки и продаж;</w:t>
      </w:r>
    </w:p>
    <w:p w:rsidR="00574205" w:rsidRPr="006878BA" w:rsidRDefault="00574205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>-  оформление наследства;</w:t>
      </w:r>
    </w:p>
    <w:p w:rsidR="00574205" w:rsidRPr="006878BA" w:rsidRDefault="00574205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 xml:space="preserve">-  дарение, </w:t>
      </w:r>
    </w:p>
    <w:p w:rsidR="00574205" w:rsidRPr="006878BA" w:rsidRDefault="00574205" w:rsidP="006878BA">
      <w:pPr>
        <w:pStyle w:val="a3"/>
        <w:ind w:firstLine="709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 xml:space="preserve">-  приватизация; </w:t>
      </w:r>
    </w:p>
    <w:p w:rsidR="00574205" w:rsidRPr="006878BA" w:rsidRDefault="00574205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>-  кредитование в банке;</w:t>
      </w:r>
    </w:p>
    <w:p w:rsidR="00574205" w:rsidRPr="006878BA" w:rsidRDefault="00574205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 xml:space="preserve">-  споры и судебные разбирательства. </w:t>
      </w:r>
    </w:p>
    <w:p w:rsidR="00711EA3" w:rsidRPr="006878BA" w:rsidRDefault="00711EA3" w:rsidP="00711EA3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 xml:space="preserve">В любом из перечисленных случаев вам понадобится выписка из ЕГРН. Имея на руках данный  документ, вы автоматически застрахованы от мошенников. Так как в нем четко прописано </w:t>
      </w:r>
      <w:r w:rsidRPr="006878BA">
        <w:rPr>
          <w:rFonts w:ascii="Segoe UI" w:hAnsi="Segoe UI" w:cs="Segoe UI"/>
          <w:sz w:val="28"/>
          <w:szCs w:val="28"/>
          <w:shd w:val="clear" w:color="auto" w:fill="FFFFFF"/>
        </w:rPr>
        <w:t xml:space="preserve">кто собственник недвижимости, и есть ли какие-то ограничения. </w:t>
      </w:r>
      <w:r w:rsidR="00574205" w:rsidRPr="006878BA">
        <w:rPr>
          <w:rFonts w:ascii="Segoe UI" w:hAnsi="Segoe UI" w:cs="Segoe UI"/>
          <w:sz w:val="28"/>
          <w:szCs w:val="28"/>
        </w:rPr>
        <w:t>Если вам нужно оформить выписку из ЕГРН вы можете сделать это двумя удобными для вас способами</w:t>
      </w:r>
      <w:r w:rsidR="008A112E" w:rsidRPr="006878BA">
        <w:rPr>
          <w:rFonts w:ascii="Segoe UI" w:hAnsi="Segoe UI" w:cs="Segoe UI"/>
          <w:sz w:val="28"/>
          <w:szCs w:val="28"/>
        </w:rPr>
        <w:t>: э</w:t>
      </w:r>
      <w:r w:rsidR="00574205" w:rsidRPr="006878BA">
        <w:rPr>
          <w:rFonts w:ascii="Segoe UI" w:hAnsi="Segoe UI" w:cs="Segoe UI"/>
          <w:sz w:val="28"/>
          <w:szCs w:val="28"/>
        </w:rPr>
        <w:t>лектронным или бумажным</w:t>
      </w:r>
      <w:r w:rsidR="00E83801" w:rsidRPr="006878BA">
        <w:rPr>
          <w:rFonts w:ascii="Segoe UI" w:hAnsi="Segoe UI" w:cs="Segoe UI"/>
          <w:sz w:val="28"/>
          <w:szCs w:val="28"/>
        </w:rPr>
        <w:t xml:space="preserve">. </w:t>
      </w:r>
    </w:p>
    <w:p w:rsidR="00E83801" w:rsidRPr="006878BA" w:rsidRDefault="00E83801" w:rsidP="00711EA3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6878BA">
        <w:rPr>
          <w:rFonts w:ascii="Segoe UI" w:hAnsi="Segoe UI" w:cs="Segoe UI"/>
          <w:sz w:val="28"/>
          <w:szCs w:val="28"/>
        </w:rPr>
        <w:t xml:space="preserve">Если вы решили подать запрос в бумажном виде лично или через почтовое отделение вам придется заполнить специальную </w:t>
      </w:r>
      <w:hyperlink r:id="rId7" w:history="1">
        <w:r w:rsidRPr="006878BA">
          <w:rPr>
            <w:rFonts w:ascii="Segoe UI" w:hAnsi="Segoe UI" w:cs="Segoe UI"/>
            <w:sz w:val="28"/>
            <w:szCs w:val="28"/>
          </w:rPr>
          <w:t>форму</w:t>
        </w:r>
      </w:hyperlink>
      <w:r w:rsidRPr="006878BA">
        <w:rPr>
          <w:rFonts w:ascii="Segoe UI" w:hAnsi="Segoe UI" w:cs="Segoe UI"/>
          <w:sz w:val="28"/>
          <w:szCs w:val="28"/>
        </w:rPr>
        <w:t xml:space="preserve"> (утверждена приказом Минэкономразвития России от 23.12.2015 № 968).</w:t>
      </w:r>
      <w:r w:rsidR="00711EA3" w:rsidRPr="006878BA">
        <w:rPr>
          <w:rFonts w:ascii="Segoe UI" w:hAnsi="Segoe UI" w:cs="Segoe UI"/>
          <w:sz w:val="28"/>
          <w:szCs w:val="28"/>
        </w:rPr>
        <w:t xml:space="preserve"> </w:t>
      </w:r>
      <w:r w:rsidRPr="006878BA">
        <w:rPr>
          <w:rFonts w:ascii="Segoe UI" w:hAnsi="Segoe UI" w:cs="Segoe UI"/>
          <w:sz w:val="28"/>
          <w:szCs w:val="28"/>
        </w:rPr>
        <w:t xml:space="preserve">Если вы решили подавать запрос в электронном виде, удобнее всего это сделать на </w:t>
      </w:r>
      <w:r w:rsidRPr="006878BA">
        <w:rPr>
          <w:rFonts w:ascii="Segoe UI" w:hAnsi="Segoe UI" w:cs="Segoe UI"/>
          <w:sz w:val="28"/>
          <w:szCs w:val="28"/>
          <w:shd w:val="clear" w:color="auto" w:fill="FFFFFF"/>
        </w:rPr>
        <w:t>сайте</w:t>
      </w:r>
      <w:r w:rsidR="006878BA" w:rsidRPr="006878BA">
        <w:rPr>
          <w:sz w:val="28"/>
          <w:szCs w:val="28"/>
        </w:rPr>
        <w:t xml:space="preserve"> </w:t>
      </w:r>
      <w:r w:rsidR="006878BA" w:rsidRPr="006878BA">
        <w:rPr>
          <w:rFonts w:ascii="Segoe UI" w:hAnsi="Segoe UI" w:cs="Segoe UI"/>
          <w:sz w:val="28"/>
          <w:szCs w:val="28"/>
          <w:shd w:val="clear" w:color="auto" w:fill="FFFFFF"/>
        </w:rPr>
        <w:t>https://rosreestr.ru</w:t>
      </w:r>
      <w:r w:rsidRPr="006878BA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</w:p>
    <w:p w:rsidR="00E83801" w:rsidRDefault="00646946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Напомним, в</w:t>
      </w:r>
      <w:r w:rsidR="00FD65D6" w:rsidRPr="006878BA">
        <w:rPr>
          <w:rFonts w:ascii="Segoe UI" w:hAnsi="Segoe UI" w:cs="Segoe UI"/>
          <w:sz w:val="28"/>
          <w:szCs w:val="28"/>
        </w:rPr>
        <w:t>ыписка из ЕГРН предоставляется в течение 3 рабочих дней. При подаче запроса через МФЦ срок увеличивается на 2 рабочих дня.</w:t>
      </w:r>
    </w:p>
    <w:p w:rsidR="006878BA" w:rsidRPr="006878BA" w:rsidRDefault="006878BA" w:rsidP="006878BA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646946" w:rsidRPr="00E83801" w:rsidRDefault="00646946" w:rsidP="00E83801">
      <w:pPr>
        <w:pStyle w:val="a5"/>
        <w:pBdr>
          <w:bottom w:val="single" w:sz="12" w:space="1" w:color="auto"/>
        </w:pBdr>
        <w:spacing w:before="0" w:beforeAutospacing="0" w:after="0" w:afterAutospacing="0"/>
        <w:contextualSpacing/>
        <w:jc w:val="both"/>
        <w:textAlignment w:val="baseline"/>
        <w:rPr>
          <w:rFonts w:ascii="Segoe UI" w:hAnsi="Segoe UI" w:cs="Segoe UI"/>
          <w:color w:val="000000"/>
        </w:rPr>
      </w:pPr>
    </w:p>
    <w:p w:rsidR="006878BA" w:rsidRDefault="00E83801" w:rsidP="006878BA">
      <w:pPr>
        <w:pStyle w:val="a5"/>
        <w:spacing w:before="0" w:beforeAutospacing="0" w:after="0" w:afterAutospacing="0"/>
        <w:contextualSpacing/>
        <w:jc w:val="both"/>
        <w:textAlignment w:val="baseline"/>
        <w:rPr>
          <w:rFonts w:ascii="Segoe UI" w:hAnsi="Segoe UI" w:cs="Segoe UI"/>
          <w:color w:val="000000"/>
        </w:rPr>
      </w:pPr>
      <w:r w:rsidRPr="006878BA">
        <w:rPr>
          <w:rFonts w:ascii="Segoe UI" w:hAnsi="Segoe UI" w:cs="Segoe UI"/>
          <w:color w:val="000000"/>
        </w:rPr>
        <w:t>Пресс-служба филиала ФГБУ «ФКП Росреестра» по Краснодарскому краю</w:t>
      </w:r>
    </w:p>
    <w:p w:rsidR="00E83801" w:rsidRPr="006878BA" w:rsidRDefault="00D00D3A" w:rsidP="006878BA">
      <w:pPr>
        <w:pStyle w:val="a5"/>
        <w:spacing w:before="0" w:beforeAutospacing="0" w:after="0" w:afterAutospacing="0"/>
        <w:contextualSpacing/>
        <w:jc w:val="both"/>
        <w:textAlignment w:val="baseline"/>
        <w:rPr>
          <w:rFonts w:ascii="Segoe UI" w:hAnsi="Segoe UI" w:cs="Segoe UI"/>
          <w:color w:val="000000"/>
        </w:rPr>
      </w:pPr>
      <w:hyperlink r:id="rId8" w:history="1">
        <w:r w:rsidR="00E83801" w:rsidRPr="006878BA">
          <w:rPr>
            <w:rStyle w:val="a4"/>
            <w:rFonts w:ascii="Segoe UI" w:hAnsi="Segoe UI" w:cs="Segoe UI"/>
            <w:color w:val="auto"/>
          </w:rPr>
          <w:t>press23@23.kadastr.ru</w:t>
        </w:r>
      </w:hyperlink>
    </w:p>
    <w:p w:rsidR="007B58FC" w:rsidRPr="00D00D3A" w:rsidRDefault="00E83801" w:rsidP="00D00D3A">
      <w:pPr>
        <w:spacing w:line="240" w:lineRule="auto"/>
        <w:contextualSpacing/>
        <w:jc w:val="both"/>
        <w:rPr>
          <w:rFonts w:ascii="Segoe UI" w:hAnsi="Segoe UI" w:cs="Segoe UI"/>
          <w:color w:val="000000"/>
          <w:sz w:val="24"/>
          <w:szCs w:val="24"/>
        </w:rPr>
      </w:pPr>
      <w:r w:rsidRPr="00574205">
        <w:rPr>
          <w:rFonts w:ascii="Segoe UI" w:hAnsi="Segoe UI" w:cs="Segoe UI"/>
          <w:color w:val="000000"/>
          <w:sz w:val="24"/>
          <w:szCs w:val="24"/>
        </w:rPr>
        <w:t>8 (861) 9921292</w:t>
      </w:r>
      <w:bookmarkStart w:id="0" w:name="_GoBack"/>
      <w:bookmarkEnd w:id="0"/>
    </w:p>
    <w:sectPr w:rsidR="007B58FC" w:rsidRPr="00D00D3A" w:rsidSect="00D00D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38E"/>
    <w:multiLevelType w:val="multilevel"/>
    <w:tmpl w:val="A978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801"/>
    <w:rsid w:val="001A412D"/>
    <w:rsid w:val="00574205"/>
    <w:rsid w:val="00646946"/>
    <w:rsid w:val="006878BA"/>
    <w:rsid w:val="00711EA3"/>
    <w:rsid w:val="007B58FC"/>
    <w:rsid w:val="007C7B01"/>
    <w:rsid w:val="008017EB"/>
    <w:rsid w:val="008A112E"/>
    <w:rsid w:val="00D00D3A"/>
    <w:rsid w:val="00E83801"/>
    <w:rsid w:val="00FD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80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380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8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E8380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8380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838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ru/site/ur/poluchit-svedeniya-iz-egrn/blanki-obraztsy-zayavleniy-xml-skh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user1420</dc:creator>
  <cp:keywords/>
  <dc:description/>
  <cp:lastModifiedBy>Федорова Полина Олеговна</cp:lastModifiedBy>
  <cp:revision>8</cp:revision>
  <dcterms:created xsi:type="dcterms:W3CDTF">2019-07-08T06:50:00Z</dcterms:created>
  <dcterms:modified xsi:type="dcterms:W3CDTF">2019-07-09T09:42:00Z</dcterms:modified>
</cp:coreProperties>
</file>